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FB27F3" w14:paraId="5319B8EA" w14:textId="77777777">
        <w:trPr>
          <w:tblCellSpacing w:w="15" w:type="dxa"/>
        </w:trPr>
        <w:tc>
          <w:tcPr>
            <w:tcW w:w="2500" w:type="pct"/>
            <w:hideMark/>
          </w:tcPr>
          <w:p w14:paraId="7A5CF8D2" w14:textId="77777777" w:rsidR="00FB27F3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BC296A2" w14:textId="77777777" w:rsidR="00FB27F3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FB27F3" w14:paraId="1E6E989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CD7D0B6" w14:textId="77777777" w:rsidR="00FB27F3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3E04407" w14:textId="77777777" w:rsidR="00FB27F3" w:rsidRDefault="00FB27F3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FB27F3" w14:paraId="5E970D9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E875A" w14:textId="77777777" w:rsidR="00FB27F3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B541F" w14:textId="77777777" w:rsidR="00FB27F3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27.04.2026 </w:t>
            </w:r>
          </w:p>
        </w:tc>
      </w:tr>
    </w:tbl>
    <w:p w14:paraId="63F13C02" w14:textId="77777777" w:rsidR="00FB27F3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FB27F3" w14:paraId="3DB6777F" w14:textId="77777777">
        <w:tc>
          <w:tcPr>
            <w:tcW w:w="0" w:type="auto"/>
            <w:vAlign w:val="center"/>
            <w:hideMark/>
          </w:tcPr>
          <w:p w14:paraId="389816FB" w14:textId="77777777" w:rsidR="00FB27F3" w:rsidRDefault="00FB27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B27F3" w14:paraId="230982FB" w14:textId="77777777">
        <w:tc>
          <w:tcPr>
            <w:tcW w:w="0" w:type="auto"/>
            <w:vAlign w:val="center"/>
            <w:hideMark/>
          </w:tcPr>
          <w:p w14:paraId="1C131496" w14:textId="70DF16E4" w:rsidR="00FB27F3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27.04.2026 , in urma constatarii derularii etapei procedurale privind exercitarea dreptului de preemptiune, privind oferta de vanzare nr. 348 din 18.02.2026 a terenului agricol situat in extravilanul orasului/comunei MOSTENI, tarlaua 34 , parcela 172 , categoria de folosinta arabil , identificat prin nr. cadastral 23566, si numar carte funciara 23566, in suprafata de 0.2500 ha, reprezentand cota-parte 1/1, judetul TELEORMAN, depusa de CONTAN NICUȘOR, CNP </w:t>
            </w:r>
            <w:r w:rsidR="00E9112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9112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CONTAN MAXIMILIAN, CNP </w:t>
            </w:r>
            <w:r w:rsidR="00E9112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9112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CODINCĂ LUCIAN, CNP </w:t>
            </w:r>
            <w:r w:rsidR="00E9112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E9112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23566, nr. cadastral 23566, suprafata 0.2500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348 din 18.02.2026 , a ofertei de vanzare nr. 348 din 18.02.2026 pentru terenul agricol in suprafata de 0.2500 ha, depusa de CONTAN NICUȘOR, CNP </w:t>
            </w:r>
            <w:r w:rsidR="00E9112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9112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CONTAN MAXIMILIAN, CNP </w:t>
            </w:r>
            <w:r w:rsidR="00E9112A">
              <w:rPr>
                <w:rFonts w:ascii="Arial" w:eastAsia="Times New Roman" w:hAnsi="Arial" w:cs="Arial"/>
              </w:rPr>
              <w:t>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9112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348 din 18.02.2026 si afisarea ofertei de vanzare la sediul primariei MOSTENI, in data de 18.02.2026;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348 din 18.02.2026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</w:t>
            </w:r>
            <w:r>
              <w:rPr>
                <w:rFonts w:ascii="Arial" w:eastAsia="Times New Roman" w:hAnsi="Arial" w:cs="Arial"/>
              </w:rPr>
              <w:lastRenderedPageBreak/>
              <w:t xml:space="preserve">completarile ulterioare, in termen de 30 de zile de la data 27.04.2026, potentialii cumparatori, persoane fizice sau juridice, pot depune la primarie o cerere de inregistrare a ofertei de cumparare, insotita de documentele justificative prevazute la art. 8 alin. (2) si (3) din normele metodologice, pana la data 27.05.2026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27.04.2026 </w:t>
            </w:r>
          </w:p>
        </w:tc>
      </w:tr>
    </w:tbl>
    <w:p w14:paraId="3EF28B69" w14:textId="77777777" w:rsidR="00FB27F3" w:rsidRDefault="00FB27F3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FB27F3" w14:paraId="62795378" w14:textId="77777777">
        <w:tc>
          <w:tcPr>
            <w:tcW w:w="0" w:type="auto"/>
            <w:gridSpan w:val="2"/>
            <w:hideMark/>
          </w:tcPr>
          <w:p w14:paraId="79DB05C5" w14:textId="77777777" w:rsidR="00FB27F3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FB27F3" w14:paraId="5E0CCB3B" w14:textId="77777777">
        <w:tc>
          <w:tcPr>
            <w:tcW w:w="0" w:type="auto"/>
            <w:gridSpan w:val="2"/>
            <w:hideMark/>
          </w:tcPr>
          <w:p w14:paraId="63841B00" w14:textId="77777777" w:rsidR="00FB27F3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FB27F3" w14:paraId="6A14B47F" w14:textId="77777777">
        <w:tc>
          <w:tcPr>
            <w:tcW w:w="0" w:type="auto"/>
            <w:gridSpan w:val="2"/>
            <w:hideMark/>
          </w:tcPr>
          <w:p w14:paraId="2BDD766B" w14:textId="77777777" w:rsidR="00FB27F3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FB27F3" w14:paraId="638E1E1A" w14:textId="77777777">
        <w:tc>
          <w:tcPr>
            <w:tcW w:w="2500" w:type="pct"/>
            <w:hideMark/>
          </w:tcPr>
          <w:p w14:paraId="375D4CDF" w14:textId="77777777" w:rsidR="00FB27F3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15ACD99" w14:textId="77777777" w:rsidR="00FB27F3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FB27F3" w14:paraId="2CC560D8" w14:textId="77777777">
        <w:tc>
          <w:tcPr>
            <w:tcW w:w="2500" w:type="pct"/>
            <w:hideMark/>
          </w:tcPr>
          <w:p w14:paraId="5E25BC23" w14:textId="77777777" w:rsidR="00FB27F3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8AF6BBF" w14:textId="77777777" w:rsidR="00FB27F3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B210BDF" w14:textId="77777777" w:rsidR="00D473E4" w:rsidRDefault="00D473E4">
      <w:pPr>
        <w:rPr>
          <w:rFonts w:eastAsia="Times New Roman"/>
        </w:rPr>
      </w:pPr>
    </w:p>
    <w:sectPr w:rsidR="00D473E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3A"/>
    <w:rsid w:val="00527650"/>
    <w:rsid w:val="00681C3A"/>
    <w:rsid w:val="00C03791"/>
    <w:rsid w:val="00D473E4"/>
    <w:rsid w:val="00E9112A"/>
    <w:rsid w:val="00FB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16B7C"/>
  <w15:chartTrackingRefBased/>
  <w15:docId w15:val="{87BA8FDA-D98C-45FC-B9C0-BAE302F8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3</cp:revision>
  <cp:lastPrinted>2026-04-28T09:15:00Z</cp:lastPrinted>
  <dcterms:created xsi:type="dcterms:W3CDTF">2026-04-28T09:15:00Z</dcterms:created>
  <dcterms:modified xsi:type="dcterms:W3CDTF">2026-04-28T09:18:00Z</dcterms:modified>
</cp:coreProperties>
</file>