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8E35A6" w14:paraId="011F8173" w14:textId="77777777">
        <w:trPr>
          <w:tblCellSpacing w:w="15" w:type="dxa"/>
        </w:trPr>
        <w:tc>
          <w:tcPr>
            <w:tcW w:w="2500" w:type="pct"/>
            <w:hideMark/>
          </w:tcPr>
          <w:p w14:paraId="538D1B21" w14:textId="77777777" w:rsidR="008E35A6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7569F05" w14:textId="77777777" w:rsidR="008E35A6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8E35A6" w14:paraId="49416D1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B5CB35" w14:textId="77777777" w:rsidR="008E35A6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E0329F0" w14:textId="77777777" w:rsidR="008E35A6" w:rsidRDefault="008E35A6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8E35A6" w14:paraId="48AB2C4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CDA38" w14:textId="77777777" w:rsidR="008E35A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C5DE7" w14:textId="016492CC" w:rsidR="008E35A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0</w:t>
            </w:r>
            <w:r w:rsidR="00C17BD3">
              <w:rPr>
                <w:rStyle w:val="Emphasis"/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.10.2024 </w:t>
            </w:r>
          </w:p>
        </w:tc>
      </w:tr>
    </w:tbl>
    <w:p w14:paraId="69CF6774" w14:textId="77777777" w:rsidR="008E35A6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8E35A6" w14:paraId="7FA18808" w14:textId="77777777">
        <w:tc>
          <w:tcPr>
            <w:tcW w:w="0" w:type="auto"/>
            <w:vAlign w:val="center"/>
            <w:hideMark/>
          </w:tcPr>
          <w:p w14:paraId="54C0B30B" w14:textId="77777777" w:rsidR="008E35A6" w:rsidRDefault="008E35A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35A6" w14:paraId="7844074B" w14:textId="77777777">
        <w:tc>
          <w:tcPr>
            <w:tcW w:w="0" w:type="auto"/>
            <w:vAlign w:val="center"/>
            <w:hideMark/>
          </w:tcPr>
          <w:p w14:paraId="72EC8F58" w14:textId="0577CEEF" w:rsidR="008E35A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03.10.2024 , in urma constatarii derularii etapei procedurale privind exercitarea dreptului de preemptiune, privind oferta de vanzare nr. 203 din 30.07.2024 a terenului agricol situat in extravilanul orasului/comunei MOSTENI, tarlaua 17 , parcela 137 , categoria de folosinta arabil , identificat prin nr. cadastral 23255, si numar carte funciara 23255, in suprafata de 0.3400 ha, reprezentand cota-parte 1/1, judetul TELEORMAN, depusa de TĂBĂRANA GHEORGHE, CNP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ROMAN ION, CNP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23255, nr. cadastral 23255, suprafata 0.3400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203 din 30.07.2024 , a ofertei de vanzare nr. 203 din 30.07.2024 pentru terenul agricol in suprafata de 0.3400 ha, depusa de TĂBĂRANA GHEORGHE, CNP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261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203 din 30.07.2024 si afisarea ofertei de vanzare la sediul primariei MOSTENI, in data de 30.07.2024;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203 din 30.07.2024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>      In conformitate cu prevederile art. 41 alin. (3) din Legea nr. 17/2014, cu modificarile si completarile ulterioare, in termen de 30 de zile de la data 0</w:t>
            </w:r>
            <w:r w:rsidR="00F00342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.10.2024,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>cumparare, insotita de documentele justificative prevazute la art. 8 alin. (2) si (3) din normele metodologice, pana la data 0</w:t>
            </w:r>
            <w:r w:rsidR="00E060BF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.11.2024 </w:t>
            </w:r>
            <w:r>
              <w:rPr>
                <w:rFonts w:ascii="Arial" w:eastAsia="Times New Roman" w:hAnsi="Arial" w:cs="Arial"/>
              </w:rPr>
              <w:br/>
              <w:t>      Prezentul proces - verbal de constatare a derularii etapei procedurale privind exercitarea dreptului de preemptiune a fost incheiat in 2 exemplare originale si afisat la sediul primariei MOSTENI, in data de 0</w:t>
            </w:r>
            <w:r w:rsidR="00C17BD3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.10.2024 </w:t>
            </w:r>
          </w:p>
        </w:tc>
      </w:tr>
    </w:tbl>
    <w:p w14:paraId="64D8D0D7" w14:textId="77777777" w:rsidR="008E35A6" w:rsidRDefault="008E35A6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8E35A6" w14:paraId="1BA509CB" w14:textId="77777777">
        <w:tc>
          <w:tcPr>
            <w:tcW w:w="0" w:type="auto"/>
            <w:gridSpan w:val="2"/>
            <w:hideMark/>
          </w:tcPr>
          <w:p w14:paraId="6CD0A70A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8E35A6" w14:paraId="278682DC" w14:textId="77777777">
        <w:tc>
          <w:tcPr>
            <w:tcW w:w="0" w:type="auto"/>
            <w:gridSpan w:val="2"/>
            <w:hideMark/>
          </w:tcPr>
          <w:p w14:paraId="25757E99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8E35A6" w14:paraId="17AE0017" w14:textId="77777777">
        <w:tc>
          <w:tcPr>
            <w:tcW w:w="0" w:type="auto"/>
            <w:gridSpan w:val="2"/>
            <w:hideMark/>
          </w:tcPr>
          <w:p w14:paraId="6E56EC23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8E35A6" w14:paraId="6FDD582E" w14:textId="77777777">
        <w:tc>
          <w:tcPr>
            <w:tcW w:w="2500" w:type="pct"/>
            <w:hideMark/>
          </w:tcPr>
          <w:p w14:paraId="09463220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4FD98D7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8E35A6" w14:paraId="245E43DB" w14:textId="77777777">
        <w:tc>
          <w:tcPr>
            <w:tcW w:w="2500" w:type="pct"/>
            <w:hideMark/>
          </w:tcPr>
          <w:p w14:paraId="198CC204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7FBDD1C" w14:textId="77777777" w:rsidR="008E35A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F5DE360" w14:textId="77777777" w:rsidR="00693CDE" w:rsidRDefault="00693CDE">
      <w:pPr>
        <w:rPr>
          <w:rFonts w:eastAsia="Times New Roman"/>
        </w:rPr>
      </w:pPr>
    </w:p>
    <w:sectPr w:rsidR="00693CD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0C"/>
    <w:rsid w:val="0042610C"/>
    <w:rsid w:val="00693CDE"/>
    <w:rsid w:val="008E35A6"/>
    <w:rsid w:val="00C17BD3"/>
    <w:rsid w:val="00E060BF"/>
    <w:rsid w:val="00F0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47E3B"/>
  <w15:chartTrackingRefBased/>
  <w15:docId w15:val="{821279A7-376A-4FF1-B5BE-A102B3AC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5</cp:revision>
  <dcterms:created xsi:type="dcterms:W3CDTF">2024-10-15T08:40:00Z</dcterms:created>
  <dcterms:modified xsi:type="dcterms:W3CDTF">2024-10-15T08:41:00Z</dcterms:modified>
</cp:coreProperties>
</file>