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:rsidR="00000000" w:rsidRDefault="00630F5F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30F5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30F5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34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10.10.2022 </w:t>
            </w:r>
          </w:p>
        </w:tc>
      </w:tr>
    </w:tbl>
    <w:p w:rsidR="00000000" w:rsidRDefault="00630F5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Manolache C.,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34 din data de 10.10.2022 , depusa de MANOLACHE MARIN privind terenul agricol situat in extravilan in suprafata de 1.0027 ha, numar cadastral 21758, nr carte funciara 21758 , nr tarla 31</w:t>
            </w:r>
            <w:r>
              <w:rPr>
                <w:rFonts w:ascii="Arial" w:eastAsia="Times New Roman" w:hAnsi="Arial" w:cs="Arial"/>
              </w:rPr>
              <w:t xml:space="preserve"> , nr parcela 49 , categorie de folosinta ARABIL , la pretul de 14960.0 lei MOSTENI, afisata in data de 10.10.2022 la sediul Primariei MOSTENI, judetul TELEORMAN </w:t>
            </w:r>
          </w:p>
        </w:tc>
      </w:tr>
    </w:tbl>
    <w:p w:rsidR="00000000" w:rsidRDefault="00630F5F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>
        <w:tc>
          <w:tcPr>
            <w:tcW w:w="5000" w:type="pct"/>
            <w:vAlign w:val="center"/>
            <w:hideMark/>
          </w:tcPr>
          <w:p w:rsidR="00000000" w:rsidRDefault="00630F5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>
        <w:tc>
          <w:tcPr>
            <w:tcW w:w="5000" w:type="pct"/>
            <w:vAlign w:val="center"/>
            <w:hideMark/>
          </w:tcPr>
          <w:p w:rsidR="00000000" w:rsidRDefault="00630F5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630F5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fiecare preemptor mentionat in l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ista preemptorilor. </w:t>
            </w:r>
          </w:p>
        </w:tc>
      </w:tr>
    </w:tbl>
    <w:p w:rsidR="00630F5F" w:rsidRDefault="00630F5F">
      <w:pPr>
        <w:rPr>
          <w:rFonts w:eastAsia="Times New Roman"/>
        </w:rPr>
      </w:pPr>
    </w:p>
    <w:sectPr w:rsidR="00630F5F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2F"/>
    <w:rsid w:val="00630F5F"/>
    <w:rsid w:val="008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71B3-2516-4A97-9935-455CC6D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2022-10-10T13:52:00Z</dcterms:created>
  <dcterms:modified xsi:type="dcterms:W3CDTF">2022-10-10T13:52:00Z</dcterms:modified>
</cp:coreProperties>
</file>