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A87" w:rsidRPr="001D1A87" w:rsidRDefault="001D1A87" w:rsidP="001D1A87">
      <w:pPr>
        <w:pStyle w:val="NoSpacing"/>
        <w:rPr>
          <w:rFonts w:asciiTheme="majorHAnsi" w:hAnsiTheme="majorHAnsi"/>
          <w:b/>
          <w:sz w:val="26"/>
          <w:szCs w:val="26"/>
          <w:u w:val="single"/>
        </w:rPr>
      </w:pPr>
      <w:r w:rsidRPr="001D1A87">
        <w:rPr>
          <w:rFonts w:asciiTheme="majorHAnsi" w:hAnsiTheme="majorHAnsi"/>
          <w:b/>
          <w:sz w:val="26"/>
          <w:szCs w:val="26"/>
        </w:rPr>
        <w:t xml:space="preserve">              R O M A N I A</w:t>
      </w:r>
      <w:r w:rsidRPr="001D1A87">
        <w:rPr>
          <w:rFonts w:asciiTheme="majorHAnsi" w:hAnsiTheme="majorHAnsi"/>
          <w:b/>
          <w:sz w:val="26"/>
          <w:szCs w:val="26"/>
        </w:rPr>
        <w:tab/>
      </w:r>
      <w:r w:rsidRPr="001D1A87">
        <w:rPr>
          <w:rFonts w:asciiTheme="majorHAnsi" w:hAnsiTheme="majorHAnsi"/>
          <w:b/>
          <w:sz w:val="26"/>
          <w:szCs w:val="26"/>
        </w:rPr>
        <w:tab/>
        <w:t xml:space="preserve">           </w:t>
      </w:r>
      <w:r w:rsidRPr="001D1A87">
        <w:rPr>
          <w:rFonts w:asciiTheme="majorHAnsi" w:hAnsiTheme="majorHAnsi"/>
          <w:b/>
          <w:sz w:val="26"/>
          <w:szCs w:val="26"/>
        </w:rPr>
        <w:tab/>
      </w:r>
      <w:r w:rsidRPr="001D1A87">
        <w:rPr>
          <w:rFonts w:asciiTheme="majorHAnsi" w:hAnsiTheme="majorHAnsi"/>
          <w:b/>
          <w:sz w:val="26"/>
          <w:szCs w:val="26"/>
        </w:rPr>
        <w:tab/>
        <w:t xml:space="preserve">    </w:t>
      </w:r>
      <w:r w:rsidRPr="001D1A87">
        <w:rPr>
          <w:rFonts w:asciiTheme="majorHAnsi" w:hAnsiTheme="majorHAnsi"/>
          <w:b/>
          <w:sz w:val="26"/>
          <w:szCs w:val="26"/>
        </w:rPr>
        <w:tab/>
      </w:r>
      <w:r w:rsidRPr="001D1A87">
        <w:rPr>
          <w:rFonts w:asciiTheme="majorHAnsi" w:hAnsiTheme="majorHAnsi"/>
          <w:b/>
          <w:sz w:val="26"/>
          <w:szCs w:val="26"/>
        </w:rPr>
        <w:tab/>
        <w:t xml:space="preserve"> </w:t>
      </w:r>
      <w:r w:rsidRPr="001D1A87">
        <w:rPr>
          <w:rFonts w:asciiTheme="majorHAnsi" w:hAnsiTheme="majorHAnsi"/>
          <w:b/>
          <w:sz w:val="26"/>
          <w:szCs w:val="26"/>
        </w:rPr>
        <w:tab/>
        <w:t xml:space="preserve">        </w:t>
      </w:r>
      <w:r w:rsidRPr="001D1A87">
        <w:rPr>
          <w:rFonts w:asciiTheme="majorHAnsi" w:hAnsiTheme="majorHAnsi"/>
          <w:b/>
          <w:sz w:val="26"/>
          <w:szCs w:val="26"/>
          <w:u w:val="single"/>
        </w:rPr>
        <w:t>ANEXA</w:t>
      </w:r>
    </w:p>
    <w:p w:rsidR="001D1A87" w:rsidRPr="001D1A87" w:rsidRDefault="001D1A87" w:rsidP="001D1A87">
      <w:pPr>
        <w:pStyle w:val="NoSpacing"/>
        <w:rPr>
          <w:rFonts w:asciiTheme="majorHAnsi" w:hAnsiTheme="majorHAnsi"/>
          <w:b/>
          <w:sz w:val="26"/>
          <w:szCs w:val="26"/>
        </w:rPr>
      </w:pPr>
      <w:r w:rsidRPr="001D1A87">
        <w:rPr>
          <w:rFonts w:asciiTheme="majorHAnsi" w:hAnsiTheme="majorHAnsi"/>
          <w:b/>
          <w:sz w:val="26"/>
          <w:szCs w:val="26"/>
        </w:rPr>
        <w:t xml:space="preserve">     JUDETUL TELEORMAN</w:t>
      </w:r>
      <w:r w:rsidRPr="001D1A87">
        <w:rPr>
          <w:rFonts w:asciiTheme="majorHAnsi" w:hAnsiTheme="majorHAnsi"/>
          <w:b/>
          <w:sz w:val="26"/>
          <w:szCs w:val="26"/>
        </w:rPr>
        <w:tab/>
      </w:r>
      <w:r w:rsidRPr="001D1A87">
        <w:rPr>
          <w:rFonts w:asciiTheme="majorHAnsi" w:hAnsiTheme="majorHAnsi"/>
          <w:b/>
          <w:sz w:val="26"/>
          <w:szCs w:val="26"/>
        </w:rPr>
        <w:tab/>
        <w:t xml:space="preserve">          </w:t>
      </w:r>
      <w:r w:rsidRPr="001D1A87">
        <w:rPr>
          <w:rFonts w:asciiTheme="majorHAnsi" w:hAnsiTheme="majorHAnsi"/>
          <w:b/>
          <w:bCs/>
          <w:sz w:val="26"/>
          <w:szCs w:val="26"/>
        </w:rPr>
        <w:t xml:space="preserve">                        la Hotararea nr. </w:t>
      </w:r>
      <w:r w:rsidR="00E57272">
        <w:rPr>
          <w:rFonts w:asciiTheme="majorHAnsi" w:hAnsiTheme="majorHAnsi"/>
          <w:b/>
          <w:bCs/>
          <w:sz w:val="26"/>
          <w:szCs w:val="26"/>
        </w:rPr>
        <w:t>40</w:t>
      </w:r>
      <w:r w:rsidRPr="001D1A87">
        <w:rPr>
          <w:rFonts w:asciiTheme="majorHAnsi" w:hAnsiTheme="majorHAnsi"/>
          <w:b/>
          <w:bCs/>
          <w:sz w:val="26"/>
          <w:szCs w:val="26"/>
        </w:rPr>
        <w:t>/</w:t>
      </w:r>
      <w:r w:rsidR="00E57272">
        <w:rPr>
          <w:rFonts w:asciiTheme="majorHAnsi" w:hAnsiTheme="majorHAnsi"/>
          <w:b/>
          <w:bCs/>
          <w:sz w:val="26"/>
          <w:szCs w:val="26"/>
        </w:rPr>
        <w:t>24.11.</w:t>
      </w:r>
      <w:r w:rsidRPr="001D1A87">
        <w:rPr>
          <w:rFonts w:asciiTheme="majorHAnsi" w:hAnsiTheme="majorHAnsi"/>
          <w:b/>
          <w:bCs/>
          <w:sz w:val="26"/>
          <w:szCs w:val="26"/>
        </w:rPr>
        <w:t>2017</w:t>
      </w:r>
    </w:p>
    <w:p w:rsidR="001D1A87" w:rsidRPr="001D1A87" w:rsidRDefault="001D1A87" w:rsidP="001D1A87">
      <w:pPr>
        <w:pStyle w:val="NoSpacing"/>
        <w:rPr>
          <w:rFonts w:asciiTheme="majorHAnsi" w:hAnsiTheme="majorHAnsi"/>
          <w:b/>
          <w:bCs/>
          <w:sz w:val="26"/>
          <w:szCs w:val="26"/>
        </w:rPr>
      </w:pPr>
      <w:r w:rsidRPr="001D1A87">
        <w:rPr>
          <w:rFonts w:asciiTheme="majorHAnsi" w:hAnsiTheme="majorHAnsi"/>
          <w:b/>
          <w:sz w:val="26"/>
          <w:szCs w:val="26"/>
        </w:rPr>
        <w:t>CONSILIUL LOCAL MOSTENI</w:t>
      </w:r>
      <w:r w:rsidRPr="001D1A87">
        <w:rPr>
          <w:rFonts w:asciiTheme="majorHAnsi" w:hAnsiTheme="majorHAnsi"/>
          <w:b/>
          <w:sz w:val="26"/>
          <w:szCs w:val="26"/>
        </w:rPr>
        <w:tab/>
      </w:r>
      <w:r w:rsidRPr="001D1A87">
        <w:rPr>
          <w:rFonts w:asciiTheme="majorHAnsi" w:hAnsiTheme="majorHAnsi"/>
          <w:b/>
          <w:sz w:val="26"/>
          <w:szCs w:val="26"/>
        </w:rPr>
        <w:tab/>
      </w:r>
      <w:r w:rsidRPr="001D1A87">
        <w:rPr>
          <w:rFonts w:asciiTheme="majorHAnsi" w:hAnsiTheme="majorHAnsi"/>
          <w:b/>
          <w:sz w:val="26"/>
          <w:szCs w:val="26"/>
        </w:rPr>
        <w:tab/>
        <w:t xml:space="preserve">                  </w:t>
      </w:r>
      <w:r>
        <w:rPr>
          <w:rFonts w:asciiTheme="majorHAnsi" w:hAnsiTheme="majorHAnsi"/>
          <w:b/>
          <w:sz w:val="26"/>
          <w:szCs w:val="26"/>
        </w:rPr>
        <w:t xml:space="preserve">       </w:t>
      </w:r>
      <w:r w:rsidRPr="001D1A87">
        <w:rPr>
          <w:rFonts w:asciiTheme="majorHAnsi" w:hAnsiTheme="majorHAnsi"/>
          <w:b/>
          <w:sz w:val="26"/>
          <w:szCs w:val="26"/>
        </w:rPr>
        <w:t xml:space="preserve"> </w:t>
      </w:r>
      <w:r w:rsidRPr="001D1A87">
        <w:rPr>
          <w:rFonts w:asciiTheme="majorHAnsi" w:hAnsiTheme="majorHAnsi"/>
          <w:b/>
          <w:bCs/>
          <w:sz w:val="26"/>
          <w:szCs w:val="26"/>
        </w:rPr>
        <w:t>a Consiliului Local Mosteni</w:t>
      </w:r>
    </w:p>
    <w:p w:rsidR="001D1A87" w:rsidRDefault="001D1A87" w:rsidP="001174A7">
      <w:pPr>
        <w:pStyle w:val="Title"/>
        <w:rPr>
          <w:rFonts w:asciiTheme="majorHAnsi" w:hAnsiTheme="majorHAnsi"/>
          <w:sz w:val="22"/>
          <w:szCs w:val="22"/>
        </w:rPr>
      </w:pPr>
    </w:p>
    <w:p w:rsidR="000A365C" w:rsidRPr="001D1A87" w:rsidRDefault="000A365C" w:rsidP="001174A7">
      <w:pPr>
        <w:pStyle w:val="Title"/>
        <w:rPr>
          <w:rFonts w:asciiTheme="majorHAnsi" w:hAnsiTheme="majorHAnsi"/>
          <w:sz w:val="26"/>
          <w:szCs w:val="26"/>
        </w:rPr>
      </w:pPr>
      <w:r w:rsidRPr="001D1A87">
        <w:rPr>
          <w:rFonts w:asciiTheme="majorHAnsi" w:hAnsiTheme="majorHAnsi"/>
          <w:sz w:val="26"/>
          <w:szCs w:val="26"/>
        </w:rPr>
        <w:t>Acord de parteneriat</w:t>
      </w:r>
    </w:p>
    <w:p w:rsidR="000A365C" w:rsidRPr="001D1A87" w:rsidRDefault="000A365C" w:rsidP="00CC63F3">
      <w:pPr>
        <w:pStyle w:val="Heading2"/>
        <w:numPr>
          <w:ilvl w:val="0"/>
          <w:numId w:val="0"/>
        </w:numPr>
        <w:spacing w:before="0" w:line="276" w:lineRule="auto"/>
        <w:jc w:val="center"/>
        <w:rPr>
          <w:rFonts w:asciiTheme="majorHAnsi" w:hAnsiTheme="majorHAnsi"/>
          <w:sz w:val="26"/>
          <w:szCs w:val="26"/>
          <w:lang w:val="ro-RO"/>
        </w:rPr>
      </w:pPr>
      <w:r w:rsidRPr="001D1A87">
        <w:rPr>
          <w:rFonts w:asciiTheme="majorHAnsi" w:hAnsiTheme="majorHAnsi"/>
          <w:sz w:val="26"/>
          <w:szCs w:val="26"/>
          <w:lang w:val="ro-RO"/>
        </w:rPr>
        <w:t>nr. _______/__________</w:t>
      </w:r>
    </w:p>
    <w:p w:rsidR="00E165AB" w:rsidRPr="001D1A87" w:rsidRDefault="00E165AB" w:rsidP="00E165AB">
      <w:pPr>
        <w:jc w:val="center"/>
        <w:rPr>
          <w:rFonts w:asciiTheme="majorHAnsi" w:hAnsiTheme="majorHAnsi"/>
        </w:rPr>
      </w:pPr>
      <w:r w:rsidRPr="001D1A87">
        <w:rPr>
          <w:rFonts w:asciiTheme="majorHAnsi" w:hAnsiTheme="majorHAnsi"/>
          <w:b/>
        </w:rPr>
        <w:t xml:space="preserve">pentru realizarea proiectului </w:t>
      </w:r>
      <w:r w:rsidRPr="001D1A87">
        <w:rPr>
          <w:rFonts w:asciiTheme="majorHAnsi" w:hAnsiTheme="majorHAnsi"/>
        </w:rPr>
        <w:t>,,Reabilitare DJ 503, Drăgăneşti Vlaşca (DE 70) – lim. jud. Dâmboviţa, km 38+838 – 87+313 (48,475 km)”</w:t>
      </w:r>
    </w:p>
    <w:p w:rsidR="00E165AB" w:rsidRPr="001D1A87" w:rsidRDefault="00E165AB" w:rsidP="00E165AB">
      <w:pPr>
        <w:rPr>
          <w:rFonts w:asciiTheme="majorHAnsi" w:hAnsiTheme="majorHAnsi"/>
        </w:rPr>
      </w:pPr>
      <w:bookmarkStart w:id="0" w:name="_GoBack"/>
      <w:bookmarkEnd w:id="0"/>
      <w:r w:rsidRPr="001D1A87">
        <w:rPr>
          <w:rFonts w:asciiTheme="majorHAnsi" w:hAnsiTheme="majorHAnsi"/>
          <w:b/>
        </w:rPr>
        <w:t xml:space="preserve">Art.1. </w:t>
      </w:r>
      <w:r w:rsidRPr="001D1A87">
        <w:rPr>
          <w:rFonts w:asciiTheme="majorHAnsi" w:hAnsiTheme="majorHAnsi"/>
        </w:rPr>
        <w:t>Părţile</w:t>
      </w:r>
    </w:p>
    <w:p w:rsidR="00E165AB" w:rsidRPr="001D1A87" w:rsidRDefault="00E165AB" w:rsidP="00E165AB">
      <w:pPr>
        <w:pStyle w:val="ListParagraph"/>
        <w:numPr>
          <w:ilvl w:val="0"/>
          <w:numId w:val="3"/>
        </w:numPr>
        <w:jc w:val="both"/>
        <w:rPr>
          <w:rFonts w:asciiTheme="majorHAnsi" w:hAnsiTheme="majorHAnsi"/>
          <w:sz w:val="22"/>
          <w:szCs w:val="22"/>
        </w:rPr>
      </w:pPr>
      <w:r w:rsidRPr="001D1A87">
        <w:rPr>
          <w:rFonts w:asciiTheme="majorHAnsi" w:hAnsiTheme="majorHAnsi" w:cs="Arial"/>
          <w:b/>
          <w:iCs/>
          <w:sz w:val="22"/>
          <w:szCs w:val="22"/>
          <w:lang w:eastAsia="sk-SK"/>
        </w:rPr>
        <w:t>Unitatea Administrativ Teritorială judeţul Teleorman, cu sediul</w:t>
      </w:r>
      <w:r w:rsidRPr="001D1A87">
        <w:rPr>
          <w:rFonts w:asciiTheme="majorHAnsi" w:hAnsiTheme="majorHAnsi"/>
          <w:sz w:val="22"/>
          <w:szCs w:val="22"/>
        </w:rPr>
        <w:t xml:space="preserve"> în Alexandria, str. Dunării, nr. 178, judeţul Teleorman, codul fiscal 4652686, având calitatea de </w:t>
      </w:r>
      <w:r w:rsidRPr="001D1A87">
        <w:rPr>
          <w:rFonts w:asciiTheme="majorHAnsi" w:hAnsiTheme="majorHAnsi"/>
          <w:b/>
          <w:bCs/>
          <w:sz w:val="22"/>
          <w:szCs w:val="22"/>
        </w:rPr>
        <w:t>Lider de proiect</w:t>
      </w:r>
      <w:r w:rsidRPr="001D1A87">
        <w:rPr>
          <w:rFonts w:asciiTheme="majorHAnsi" w:hAnsiTheme="majorHAnsi"/>
          <w:sz w:val="22"/>
          <w:szCs w:val="22"/>
        </w:rPr>
        <w:t xml:space="preserve"> </w:t>
      </w:r>
      <w:r w:rsidRPr="001D1A87">
        <w:rPr>
          <w:rFonts w:asciiTheme="majorHAnsi" w:hAnsiTheme="majorHAnsi"/>
          <w:b/>
          <w:bCs/>
          <w:sz w:val="22"/>
          <w:szCs w:val="22"/>
        </w:rPr>
        <w:t>(UAT Judet)</w:t>
      </w:r>
    </w:p>
    <w:p w:rsidR="00E165AB" w:rsidRPr="001D1A87" w:rsidRDefault="00E165AB" w:rsidP="00E165AB">
      <w:pPr>
        <w:pStyle w:val="NoSpacing"/>
        <w:ind w:left="720"/>
        <w:jc w:val="both"/>
        <w:rPr>
          <w:rFonts w:asciiTheme="majorHAnsi" w:hAnsiTheme="majorHAnsi"/>
          <w:lang w:eastAsia="sk-SK"/>
        </w:rPr>
      </w:pPr>
      <w:r w:rsidRPr="001D1A87">
        <w:rPr>
          <w:rFonts w:asciiTheme="majorHAnsi" w:hAnsiTheme="majorHAnsi"/>
          <w:lang w:eastAsia="sk-SK"/>
        </w:rPr>
        <w:t xml:space="preserve">Contul de disponibilitati (codul IBAN) pentru aplicarea mecanismulul decontarii  cererilor de plata: </w:t>
      </w:r>
      <w:r w:rsidRPr="001D1A87">
        <w:rPr>
          <w:rFonts w:asciiTheme="majorHAnsi" w:hAnsiTheme="majorHAnsi"/>
          <w:b/>
          <w:lang w:eastAsia="sk-SK"/>
        </w:rPr>
        <w:t>RO83TREZ606504102X00802;</w:t>
      </w:r>
      <w:r w:rsidRPr="001D1A87">
        <w:rPr>
          <w:rFonts w:asciiTheme="majorHAnsi" w:hAnsiTheme="majorHAnsi"/>
          <w:lang w:eastAsia="sk-SK"/>
        </w:rPr>
        <w:t xml:space="preserve"> </w:t>
      </w:r>
    </w:p>
    <w:p w:rsidR="00E165AB" w:rsidRPr="001D1A87" w:rsidRDefault="00E165AB" w:rsidP="00E165AB">
      <w:pPr>
        <w:pStyle w:val="NoSpacing"/>
        <w:ind w:left="720"/>
        <w:jc w:val="both"/>
        <w:rPr>
          <w:rFonts w:asciiTheme="majorHAnsi" w:hAnsiTheme="majorHAnsi"/>
        </w:rPr>
      </w:pPr>
      <w:r w:rsidRPr="001D1A87">
        <w:rPr>
          <w:rFonts w:asciiTheme="majorHAnsi" w:hAnsiTheme="majorHAnsi"/>
          <w:lang w:eastAsia="sk-SK"/>
        </w:rPr>
        <w:t>Denumire/</w:t>
      </w:r>
      <w:r w:rsidRPr="001D1A87">
        <w:rPr>
          <w:rFonts w:asciiTheme="majorHAnsi" w:hAnsiTheme="majorHAnsi"/>
        </w:rPr>
        <w:t>adresa unităţii Trezoreriei Statului :Trezoreria Alexandria, str. Dunarii, nr. 188, Alexandria, Teleorman ;</w:t>
      </w:r>
    </w:p>
    <w:p w:rsidR="00E165AB" w:rsidRPr="001D1A87" w:rsidRDefault="00E165AB" w:rsidP="00E165AB">
      <w:pPr>
        <w:pStyle w:val="NoSpacing"/>
        <w:ind w:left="851" w:hanging="414"/>
        <w:jc w:val="both"/>
        <w:rPr>
          <w:rFonts w:asciiTheme="majorHAnsi" w:hAnsiTheme="majorHAnsi"/>
          <w:lang w:eastAsia="sk-SK"/>
        </w:rPr>
      </w:pPr>
      <w:r w:rsidRPr="001D1A87">
        <w:rPr>
          <w:rFonts w:asciiTheme="majorHAnsi" w:hAnsiTheme="majorHAnsi"/>
          <w:lang w:eastAsia="sk-SK"/>
        </w:rPr>
        <w:t xml:space="preserve">    </w:t>
      </w:r>
      <w:r>
        <w:rPr>
          <w:rFonts w:asciiTheme="majorHAnsi" w:hAnsiTheme="majorHAnsi"/>
          <w:lang w:eastAsia="sk-SK"/>
        </w:rPr>
        <w:t xml:space="preserve">  </w:t>
      </w:r>
      <w:r w:rsidRPr="001D1A87">
        <w:rPr>
          <w:rFonts w:asciiTheme="majorHAnsi" w:hAnsiTheme="majorHAnsi"/>
          <w:lang w:eastAsia="sk-SK"/>
        </w:rPr>
        <w:t>Contul  de  venituri  ( codul IBAN)  in care se vireaza  sumele  cererilor de  rambursare,</w:t>
      </w:r>
    </w:p>
    <w:p w:rsidR="00E165AB" w:rsidRPr="001D1A87" w:rsidRDefault="00E165AB" w:rsidP="00E165AB">
      <w:pPr>
        <w:pStyle w:val="NoSpacing"/>
        <w:ind w:left="720" w:hanging="283"/>
        <w:jc w:val="both"/>
        <w:rPr>
          <w:rFonts w:asciiTheme="majorHAnsi" w:hAnsiTheme="majorHAnsi"/>
        </w:rPr>
      </w:pPr>
      <w:r w:rsidRPr="001D1A87">
        <w:rPr>
          <w:rFonts w:asciiTheme="majorHAnsi" w:hAnsiTheme="majorHAnsi"/>
        </w:rPr>
        <w:t xml:space="preserve">    </w:t>
      </w:r>
      <w:r>
        <w:rPr>
          <w:rFonts w:asciiTheme="majorHAnsi" w:hAnsiTheme="majorHAnsi"/>
        </w:rPr>
        <w:t xml:space="preserve">  </w:t>
      </w:r>
      <w:r w:rsidRPr="001D1A87">
        <w:rPr>
          <w:rFonts w:asciiTheme="majorHAnsi" w:hAnsiTheme="majorHAnsi"/>
        </w:rPr>
        <w:t>RO55TREZ60621A480101XXXX-  Fondul European de Dezvoltare Regionala- Sume primite in contul platilor efectuate in anul curent</w:t>
      </w:r>
    </w:p>
    <w:p w:rsidR="00E165AB" w:rsidRPr="001D1A87" w:rsidRDefault="00E165AB" w:rsidP="00E165AB">
      <w:pPr>
        <w:pStyle w:val="NoSpacing"/>
        <w:ind w:left="720"/>
        <w:jc w:val="both"/>
        <w:rPr>
          <w:rFonts w:asciiTheme="majorHAnsi" w:hAnsiTheme="majorHAnsi"/>
        </w:rPr>
      </w:pPr>
      <w:r w:rsidRPr="001D1A87">
        <w:rPr>
          <w:rFonts w:asciiTheme="majorHAnsi" w:hAnsiTheme="majorHAnsi"/>
        </w:rPr>
        <w:t>RO 02TREZ60621A480102XXXX – Fondul European de Dezvoltare Regionala- Sume primite in contul platilor efectuate in anii anteriori</w:t>
      </w:r>
    </w:p>
    <w:p w:rsidR="00E165AB" w:rsidRPr="001D1A87" w:rsidRDefault="00E165AB" w:rsidP="00E165AB">
      <w:pPr>
        <w:pStyle w:val="NoSpacing"/>
        <w:ind w:left="720"/>
        <w:jc w:val="both"/>
        <w:rPr>
          <w:rFonts w:asciiTheme="majorHAnsi" w:hAnsiTheme="majorHAnsi"/>
        </w:rPr>
      </w:pPr>
      <w:r w:rsidRPr="001D1A87">
        <w:rPr>
          <w:rFonts w:asciiTheme="majorHAnsi" w:hAnsiTheme="majorHAnsi"/>
        </w:rPr>
        <w:t>RO46TREZ60621A480103XXXX- Fondul European de Dezvoltare Regionala</w:t>
      </w:r>
    </w:p>
    <w:p w:rsidR="00E165AB" w:rsidRPr="001D1A87" w:rsidRDefault="00E165AB" w:rsidP="00E165AB">
      <w:pPr>
        <w:pStyle w:val="NoSpacing"/>
        <w:ind w:left="720"/>
        <w:jc w:val="both"/>
        <w:rPr>
          <w:rFonts w:asciiTheme="majorHAnsi" w:hAnsiTheme="majorHAnsi"/>
        </w:rPr>
      </w:pPr>
      <w:r w:rsidRPr="001D1A87">
        <w:rPr>
          <w:rFonts w:asciiTheme="majorHAnsi" w:hAnsiTheme="majorHAnsi"/>
        </w:rPr>
        <w:t>Denumire/a</w:t>
      </w:r>
      <w:r w:rsidRPr="001D1A87">
        <w:rPr>
          <w:rFonts w:asciiTheme="majorHAnsi" w:hAnsiTheme="majorHAnsi"/>
          <w:bCs/>
        </w:rPr>
        <w:t>dresa unitatii Trezorerie</w:t>
      </w:r>
      <w:r w:rsidRPr="001D1A87">
        <w:rPr>
          <w:rFonts w:asciiTheme="majorHAnsi" w:hAnsiTheme="majorHAnsi"/>
        </w:rPr>
        <w:t>i Statului: Trezoreria Alexandria, str. Dunarii, nr. 188, Alexandria, Teleorman ;</w:t>
      </w:r>
    </w:p>
    <w:p w:rsidR="00E165AB" w:rsidRPr="001D1A87" w:rsidRDefault="00E165AB" w:rsidP="00E165AB">
      <w:pPr>
        <w:pStyle w:val="NoSpacing"/>
        <w:ind w:left="720"/>
        <w:jc w:val="both"/>
        <w:rPr>
          <w:rFonts w:asciiTheme="majorHAnsi" w:hAnsiTheme="majorHAnsi"/>
        </w:rPr>
      </w:pPr>
    </w:p>
    <w:p w:rsidR="00E165AB" w:rsidRDefault="00E165AB" w:rsidP="00E165AB">
      <w:pPr>
        <w:pStyle w:val="ListParagraph"/>
        <w:numPr>
          <w:ilvl w:val="0"/>
          <w:numId w:val="3"/>
        </w:numPr>
        <w:jc w:val="both"/>
        <w:rPr>
          <w:rFonts w:asciiTheme="majorHAnsi" w:hAnsiTheme="majorHAnsi"/>
          <w:b/>
          <w:bCs/>
          <w:sz w:val="22"/>
          <w:szCs w:val="22"/>
        </w:rPr>
      </w:pPr>
      <w:r w:rsidRPr="001D1A87">
        <w:rPr>
          <w:rFonts w:asciiTheme="majorHAnsi" w:hAnsiTheme="majorHAnsi"/>
          <w:b/>
          <w:sz w:val="22"/>
          <w:szCs w:val="22"/>
        </w:rPr>
        <w:t>Unitatea Administrativ Teritorială Comuna</w:t>
      </w:r>
      <w:r w:rsidRPr="001D1A87">
        <w:rPr>
          <w:rFonts w:asciiTheme="majorHAnsi" w:hAnsiTheme="majorHAnsi"/>
          <w:sz w:val="22"/>
          <w:szCs w:val="22"/>
        </w:rPr>
        <w:t xml:space="preserve"> </w:t>
      </w:r>
      <w:r w:rsidRPr="001D1A87">
        <w:rPr>
          <w:rFonts w:asciiTheme="majorHAnsi" w:hAnsiTheme="majorHAnsi"/>
          <w:b/>
          <w:sz w:val="22"/>
          <w:szCs w:val="22"/>
        </w:rPr>
        <w:t>Drăgăneşti Vlaşca,</w:t>
      </w:r>
      <w:r w:rsidRPr="001D1A87">
        <w:rPr>
          <w:rFonts w:asciiTheme="majorHAnsi" w:hAnsiTheme="majorHAnsi"/>
          <w:sz w:val="22"/>
          <w:szCs w:val="22"/>
        </w:rPr>
        <w:t xml:space="preserve"> cu sediul</w:t>
      </w:r>
      <w:r w:rsidRPr="001D1A87">
        <w:rPr>
          <w:rFonts w:asciiTheme="majorHAnsi" w:hAnsiTheme="majorHAnsi"/>
          <w:b/>
          <w:sz w:val="22"/>
          <w:szCs w:val="22"/>
        </w:rPr>
        <w:t xml:space="preserve"> în Comuna</w:t>
      </w:r>
      <w:r w:rsidRPr="001D1A87">
        <w:rPr>
          <w:rFonts w:asciiTheme="majorHAnsi" w:hAnsiTheme="majorHAnsi"/>
          <w:sz w:val="22"/>
          <w:szCs w:val="22"/>
        </w:rPr>
        <w:t xml:space="preserve"> </w:t>
      </w:r>
      <w:r w:rsidRPr="001D1A87">
        <w:rPr>
          <w:rFonts w:asciiTheme="majorHAnsi" w:hAnsiTheme="majorHAnsi"/>
          <w:b/>
          <w:sz w:val="22"/>
          <w:szCs w:val="22"/>
        </w:rPr>
        <w:t>Drăgăneşti Vlaşca</w:t>
      </w:r>
      <w:r w:rsidRPr="001D1A87">
        <w:rPr>
          <w:rFonts w:asciiTheme="majorHAnsi" w:hAnsiTheme="majorHAnsi"/>
          <w:sz w:val="22"/>
          <w:szCs w:val="22"/>
        </w:rPr>
        <w:t xml:space="preserve">, str. Nicolae Titulescu nr.2, jud.Teleorman,  codul fiscal 5296560, având calitatea de </w:t>
      </w:r>
      <w:r w:rsidRPr="001D1A87">
        <w:rPr>
          <w:rFonts w:asciiTheme="majorHAnsi" w:hAnsiTheme="majorHAnsi"/>
          <w:b/>
          <w:bCs/>
          <w:sz w:val="22"/>
          <w:szCs w:val="22"/>
        </w:rPr>
        <w:t>Partener 2;</w:t>
      </w:r>
    </w:p>
    <w:p w:rsidR="00E165AB" w:rsidRPr="001D1A87" w:rsidRDefault="00E165AB" w:rsidP="00E165AB">
      <w:pPr>
        <w:pStyle w:val="ListParagraph"/>
        <w:jc w:val="both"/>
        <w:rPr>
          <w:rFonts w:asciiTheme="majorHAnsi" w:hAnsiTheme="majorHAnsi"/>
          <w:b/>
          <w:bCs/>
          <w:sz w:val="22"/>
          <w:szCs w:val="22"/>
        </w:rPr>
      </w:pPr>
    </w:p>
    <w:p w:rsidR="00E165AB" w:rsidRPr="001D1A87" w:rsidRDefault="00E165AB" w:rsidP="00E165AB">
      <w:pPr>
        <w:pStyle w:val="ListParagraph"/>
        <w:numPr>
          <w:ilvl w:val="0"/>
          <w:numId w:val="3"/>
        </w:numPr>
        <w:jc w:val="both"/>
        <w:rPr>
          <w:rFonts w:asciiTheme="majorHAnsi" w:hAnsiTheme="majorHAnsi"/>
          <w:color w:val="FF0000"/>
          <w:sz w:val="22"/>
          <w:szCs w:val="22"/>
        </w:rPr>
      </w:pPr>
      <w:r w:rsidRPr="001D1A87">
        <w:rPr>
          <w:rFonts w:asciiTheme="majorHAnsi" w:hAnsiTheme="majorHAnsi"/>
          <w:b/>
          <w:sz w:val="22"/>
          <w:szCs w:val="22"/>
        </w:rPr>
        <w:t>Unitatea Administrativ Teritorială Comuna</w:t>
      </w:r>
      <w:r w:rsidRPr="001D1A87">
        <w:rPr>
          <w:rFonts w:asciiTheme="majorHAnsi" w:hAnsiTheme="majorHAnsi"/>
          <w:sz w:val="22"/>
          <w:szCs w:val="22"/>
        </w:rPr>
        <w:t xml:space="preserve"> </w:t>
      </w:r>
      <w:r w:rsidRPr="001D1A87">
        <w:rPr>
          <w:rFonts w:asciiTheme="majorHAnsi" w:hAnsiTheme="majorHAnsi"/>
          <w:b/>
          <w:sz w:val="22"/>
          <w:szCs w:val="22"/>
        </w:rPr>
        <w:t>Botoroaga,</w:t>
      </w:r>
      <w:r w:rsidRPr="001D1A87">
        <w:rPr>
          <w:rFonts w:asciiTheme="majorHAnsi" w:hAnsiTheme="majorHAnsi"/>
          <w:sz w:val="22"/>
          <w:szCs w:val="22"/>
        </w:rPr>
        <w:t xml:space="preserve"> cu sediul în</w:t>
      </w:r>
      <w:r w:rsidRPr="001D1A87">
        <w:rPr>
          <w:rFonts w:asciiTheme="majorHAnsi" w:hAnsiTheme="majorHAnsi"/>
          <w:b/>
          <w:sz w:val="22"/>
          <w:szCs w:val="22"/>
        </w:rPr>
        <w:t xml:space="preserve"> Comuna</w:t>
      </w:r>
      <w:r w:rsidRPr="001D1A87">
        <w:rPr>
          <w:rFonts w:asciiTheme="majorHAnsi" w:hAnsiTheme="majorHAnsi"/>
          <w:sz w:val="22"/>
          <w:szCs w:val="22"/>
        </w:rPr>
        <w:t xml:space="preserve"> </w:t>
      </w:r>
      <w:r w:rsidRPr="001D1A87">
        <w:rPr>
          <w:rFonts w:asciiTheme="majorHAnsi" w:hAnsiTheme="majorHAnsi"/>
          <w:b/>
          <w:sz w:val="22"/>
          <w:szCs w:val="22"/>
        </w:rPr>
        <w:t>Botoroaga,</w:t>
      </w:r>
      <w:r w:rsidRPr="001D1A87">
        <w:rPr>
          <w:rFonts w:asciiTheme="majorHAnsi" w:hAnsiTheme="majorHAnsi"/>
          <w:sz w:val="22"/>
          <w:szCs w:val="22"/>
        </w:rPr>
        <w:t xml:space="preserve"> str. Principală, nr. 13, jud. Teleorman, codul fiscal 6691916, având calitatea de </w:t>
      </w:r>
      <w:r w:rsidRPr="001D1A87">
        <w:rPr>
          <w:rFonts w:asciiTheme="majorHAnsi" w:hAnsiTheme="majorHAnsi"/>
          <w:b/>
          <w:bCs/>
          <w:sz w:val="22"/>
          <w:szCs w:val="22"/>
        </w:rPr>
        <w:t>Partener 3;</w:t>
      </w:r>
    </w:p>
    <w:p w:rsidR="00E165AB" w:rsidRPr="001D1A87" w:rsidRDefault="00E165AB" w:rsidP="00E165AB">
      <w:pPr>
        <w:pStyle w:val="ListParagraph"/>
        <w:jc w:val="both"/>
        <w:rPr>
          <w:rFonts w:asciiTheme="majorHAnsi" w:hAnsiTheme="majorHAnsi"/>
          <w:color w:val="FF0000"/>
          <w:sz w:val="22"/>
          <w:szCs w:val="22"/>
        </w:rPr>
      </w:pPr>
    </w:p>
    <w:p w:rsidR="00E165AB" w:rsidRPr="001D1A87" w:rsidRDefault="00E165AB" w:rsidP="00E165AB">
      <w:pPr>
        <w:pStyle w:val="ListParagraph"/>
        <w:numPr>
          <w:ilvl w:val="0"/>
          <w:numId w:val="3"/>
        </w:numPr>
        <w:jc w:val="both"/>
        <w:rPr>
          <w:rFonts w:asciiTheme="majorHAnsi" w:hAnsiTheme="majorHAnsi"/>
          <w:b/>
          <w:bCs/>
          <w:sz w:val="22"/>
          <w:szCs w:val="22"/>
        </w:rPr>
      </w:pPr>
      <w:r w:rsidRPr="001D1A87">
        <w:rPr>
          <w:rFonts w:asciiTheme="majorHAnsi" w:hAnsiTheme="majorHAnsi"/>
          <w:b/>
          <w:sz w:val="22"/>
          <w:szCs w:val="22"/>
        </w:rPr>
        <w:t>Unitatea Administrativ Teritorială Comuna</w:t>
      </w:r>
      <w:r w:rsidRPr="001D1A87">
        <w:rPr>
          <w:rFonts w:asciiTheme="majorHAnsi" w:hAnsiTheme="majorHAnsi"/>
          <w:sz w:val="22"/>
          <w:szCs w:val="22"/>
        </w:rPr>
        <w:t xml:space="preserve"> </w:t>
      </w:r>
      <w:r w:rsidRPr="001D1A87">
        <w:rPr>
          <w:rFonts w:asciiTheme="majorHAnsi" w:hAnsiTheme="majorHAnsi"/>
          <w:b/>
          <w:sz w:val="22"/>
          <w:szCs w:val="22"/>
        </w:rPr>
        <w:t>Moşten</w:t>
      </w:r>
      <w:r w:rsidRPr="001D1A87">
        <w:rPr>
          <w:rFonts w:asciiTheme="majorHAnsi" w:hAnsiTheme="majorHAnsi"/>
          <w:sz w:val="22"/>
          <w:szCs w:val="22"/>
        </w:rPr>
        <w:t>i</w:t>
      </w:r>
      <w:r w:rsidRPr="001D1A87">
        <w:rPr>
          <w:rFonts w:asciiTheme="majorHAnsi" w:hAnsiTheme="majorHAnsi"/>
          <w:b/>
          <w:sz w:val="22"/>
          <w:szCs w:val="22"/>
        </w:rPr>
        <w:t>,</w:t>
      </w:r>
      <w:r w:rsidRPr="001D1A87">
        <w:rPr>
          <w:rFonts w:asciiTheme="majorHAnsi" w:hAnsiTheme="majorHAnsi"/>
          <w:sz w:val="22"/>
          <w:szCs w:val="22"/>
        </w:rPr>
        <w:t xml:space="preserve"> cu sediul în </w:t>
      </w:r>
      <w:r w:rsidRPr="001D1A87">
        <w:rPr>
          <w:rFonts w:asciiTheme="majorHAnsi" w:hAnsiTheme="majorHAnsi"/>
          <w:b/>
          <w:sz w:val="22"/>
          <w:szCs w:val="22"/>
        </w:rPr>
        <w:t>Comuna</w:t>
      </w:r>
      <w:r w:rsidRPr="001D1A87">
        <w:rPr>
          <w:rFonts w:asciiTheme="majorHAnsi" w:hAnsiTheme="majorHAnsi"/>
          <w:sz w:val="22"/>
          <w:szCs w:val="22"/>
        </w:rPr>
        <w:t xml:space="preserve"> </w:t>
      </w:r>
      <w:r w:rsidRPr="001D1A87">
        <w:rPr>
          <w:rFonts w:asciiTheme="majorHAnsi" w:hAnsiTheme="majorHAnsi"/>
          <w:b/>
          <w:sz w:val="22"/>
          <w:szCs w:val="22"/>
        </w:rPr>
        <w:t>Moşten</w:t>
      </w:r>
      <w:r w:rsidRPr="001D1A87">
        <w:rPr>
          <w:rFonts w:asciiTheme="majorHAnsi" w:hAnsiTheme="majorHAnsi"/>
          <w:sz w:val="22"/>
          <w:szCs w:val="22"/>
        </w:rPr>
        <w:t xml:space="preserve">i, sat Moşteni, jud. Teleorman, codul fiscal 6853228, având calitatea de </w:t>
      </w:r>
      <w:r w:rsidRPr="001D1A87">
        <w:rPr>
          <w:rFonts w:asciiTheme="majorHAnsi" w:hAnsiTheme="majorHAnsi"/>
          <w:b/>
          <w:bCs/>
          <w:sz w:val="22"/>
          <w:szCs w:val="22"/>
        </w:rPr>
        <w:t>Partener 4;</w:t>
      </w:r>
    </w:p>
    <w:p w:rsidR="00E165AB" w:rsidRPr="001D1A87" w:rsidRDefault="00E165AB" w:rsidP="00E165AB">
      <w:pPr>
        <w:ind w:left="360"/>
        <w:jc w:val="both"/>
        <w:rPr>
          <w:rFonts w:asciiTheme="majorHAnsi" w:hAnsiTheme="majorHAnsi"/>
          <w:b/>
          <w:bCs/>
        </w:rPr>
      </w:pPr>
    </w:p>
    <w:p w:rsidR="00E165AB" w:rsidRPr="001D1A87" w:rsidRDefault="00E165AB" w:rsidP="00E165AB">
      <w:pPr>
        <w:pStyle w:val="ListParagraph"/>
        <w:numPr>
          <w:ilvl w:val="0"/>
          <w:numId w:val="3"/>
        </w:numPr>
        <w:jc w:val="both"/>
        <w:rPr>
          <w:rFonts w:asciiTheme="majorHAnsi" w:hAnsiTheme="majorHAnsi"/>
          <w:sz w:val="22"/>
          <w:szCs w:val="22"/>
        </w:rPr>
      </w:pPr>
      <w:r w:rsidRPr="001D1A87">
        <w:rPr>
          <w:rFonts w:asciiTheme="majorHAnsi" w:hAnsiTheme="majorHAnsi"/>
          <w:b/>
          <w:sz w:val="22"/>
          <w:szCs w:val="22"/>
        </w:rPr>
        <w:t>Unitatea Administrativ Teritorială Oraş Videle,</w:t>
      </w:r>
      <w:r w:rsidRPr="001D1A87">
        <w:rPr>
          <w:rFonts w:asciiTheme="majorHAnsi" w:hAnsiTheme="majorHAnsi"/>
          <w:sz w:val="22"/>
          <w:szCs w:val="22"/>
        </w:rPr>
        <w:t xml:space="preserve"> cu sediul în</w:t>
      </w:r>
      <w:r w:rsidRPr="001D1A87">
        <w:rPr>
          <w:rFonts w:asciiTheme="majorHAnsi" w:hAnsiTheme="majorHAnsi"/>
          <w:b/>
          <w:sz w:val="22"/>
          <w:szCs w:val="22"/>
        </w:rPr>
        <w:t xml:space="preserve"> Videle,</w:t>
      </w:r>
      <w:r w:rsidRPr="001D1A87">
        <w:rPr>
          <w:rFonts w:asciiTheme="majorHAnsi" w:hAnsiTheme="majorHAnsi"/>
          <w:sz w:val="22"/>
          <w:szCs w:val="22"/>
        </w:rPr>
        <w:t xml:space="preserve"> str. Republicii nr. 2, jud. Teleorman, codul fiscal 6853155 având calitatea de </w:t>
      </w:r>
      <w:r w:rsidRPr="001D1A87">
        <w:rPr>
          <w:rFonts w:asciiTheme="majorHAnsi" w:hAnsiTheme="majorHAnsi"/>
          <w:b/>
          <w:bCs/>
          <w:sz w:val="22"/>
          <w:szCs w:val="22"/>
        </w:rPr>
        <w:t>Partener 5;</w:t>
      </w:r>
    </w:p>
    <w:p w:rsidR="00E165AB" w:rsidRPr="001D1A87" w:rsidRDefault="00E165AB" w:rsidP="00E165AB">
      <w:pPr>
        <w:pStyle w:val="NoSpacing"/>
        <w:jc w:val="both"/>
        <w:rPr>
          <w:rFonts w:asciiTheme="majorHAnsi" w:hAnsiTheme="majorHAnsi"/>
        </w:rPr>
      </w:pPr>
    </w:p>
    <w:p w:rsidR="00E165AB" w:rsidRPr="001D1A87" w:rsidRDefault="00E165AB" w:rsidP="00E165AB">
      <w:pPr>
        <w:pStyle w:val="NoSpacing"/>
        <w:numPr>
          <w:ilvl w:val="0"/>
          <w:numId w:val="3"/>
        </w:numPr>
        <w:jc w:val="both"/>
        <w:rPr>
          <w:rFonts w:asciiTheme="majorHAnsi" w:hAnsiTheme="majorHAnsi"/>
        </w:rPr>
      </w:pPr>
      <w:r w:rsidRPr="001D1A87">
        <w:rPr>
          <w:rFonts w:asciiTheme="majorHAnsi" w:hAnsiTheme="majorHAnsi"/>
          <w:b/>
        </w:rPr>
        <w:t>Unitatea Administrativ Teritorială</w:t>
      </w:r>
      <w:r w:rsidRPr="001D1A87">
        <w:rPr>
          <w:rFonts w:asciiTheme="majorHAnsi" w:hAnsiTheme="majorHAnsi"/>
        </w:rPr>
        <w:t xml:space="preserve"> </w:t>
      </w:r>
      <w:r w:rsidRPr="001D1A87">
        <w:rPr>
          <w:rFonts w:asciiTheme="majorHAnsi" w:hAnsiTheme="majorHAnsi"/>
          <w:b/>
        </w:rPr>
        <w:t>Comuna Blejeşti</w:t>
      </w:r>
      <w:r w:rsidRPr="001D1A87">
        <w:rPr>
          <w:rFonts w:asciiTheme="majorHAnsi" w:hAnsiTheme="majorHAnsi" w:cs="Arial"/>
          <w:i/>
          <w:iCs/>
          <w:lang w:eastAsia="sk-SK"/>
        </w:rPr>
        <w:t xml:space="preserve"> </w:t>
      </w:r>
      <w:r w:rsidRPr="001D1A87">
        <w:rPr>
          <w:rFonts w:asciiTheme="majorHAnsi" w:hAnsiTheme="majorHAnsi"/>
        </w:rPr>
        <w:t xml:space="preserve">cu sediul în sat Blejeşti, şos Piteşti, nr. 317, comuna Blejeşti, jud Teleorman , codul fiscal 6853163, având calitatea de </w:t>
      </w:r>
      <w:r w:rsidRPr="001D1A87">
        <w:rPr>
          <w:rFonts w:asciiTheme="majorHAnsi" w:hAnsiTheme="majorHAnsi"/>
          <w:b/>
          <w:bCs/>
        </w:rPr>
        <w:t>Partener 6;</w:t>
      </w:r>
      <w:r w:rsidRPr="001D1A87">
        <w:rPr>
          <w:rFonts w:asciiTheme="majorHAnsi" w:hAnsiTheme="majorHAnsi"/>
        </w:rPr>
        <w:t xml:space="preserve"> </w:t>
      </w:r>
    </w:p>
    <w:p w:rsidR="00E165AB" w:rsidRPr="001D1A87" w:rsidRDefault="00E165AB" w:rsidP="00E165AB">
      <w:pPr>
        <w:pStyle w:val="ListParagraph"/>
        <w:jc w:val="both"/>
        <w:rPr>
          <w:rFonts w:asciiTheme="majorHAnsi" w:hAnsiTheme="majorHAnsi"/>
          <w:sz w:val="22"/>
          <w:szCs w:val="22"/>
        </w:rPr>
      </w:pPr>
    </w:p>
    <w:p w:rsidR="00E165AB" w:rsidRPr="001D1A87" w:rsidRDefault="00E165AB" w:rsidP="00E165AB">
      <w:pPr>
        <w:pStyle w:val="ListParagraph"/>
        <w:numPr>
          <w:ilvl w:val="0"/>
          <w:numId w:val="3"/>
        </w:numPr>
        <w:jc w:val="both"/>
        <w:rPr>
          <w:rFonts w:asciiTheme="majorHAnsi" w:hAnsiTheme="majorHAnsi"/>
          <w:b/>
          <w:bCs/>
          <w:sz w:val="22"/>
          <w:szCs w:val="22"/>
        </w:rPr>
      </w:pPr>
      <w:r w:rsidRPr="001D1A87">
        <w:rPr>
          <w:rFonts w:asciiTheme="majorHAnsi" w:hAnsiTheme="majorHAnsi"/>
          <w:b/>
          <w:sz w:val="22"/>
          <w:szCs w:val="22"/>
        </w:rPr>
        <w:t>Unitatea Administrativ Teritorială Comuna</w:t>
      </w:r>
      <w:r w:rsidRPr="001D1A87">
        <w:rPr>
          <w:rFonts w:asciiTheme="majorHAnsi" w:hAnsiTheme="majorHAnsi"/>
          <w:sz w:val="22"/>
          <w:szCs w:val="22"/>
        </w:rPr>
        <w:t xml:space="preserve"> </w:t>
      </w:r>
      <w:r w:rsidRPr="001D1A87">
        <w:rPr>
          <w:rFonts w:asciiTheme="majorHAnsi" w:hAnsiTheme="majorHAnsi"/>
          <w:b/>
          <w:sz w:val="22"/>
          <w:szCs w:val="22"/>
        </w:rPr>
        <w:t>Purani,</w:t>
      </w:r>
      <w:r w:rsidRPr="001D1A87">
        <w:rPr>
          <w:rFonts w:asciiTheme="majorHAnsi" w:hAnsiTheme="majorHAnsi"/>
          <w:sz w:val="22"/>
          <w:szCs w:val="22"/>
        </w:rPr>
        <w:t xml:space="preserve"> cu sediul în</w:t>
      </w:r>
      <w:r w:rsidRPr="001D1A87">
        <w:rPr>
          <w:rFonts w:asciiTheme="majorHAnsi" w:hAnsiTheme="majorHAnsi"/>
          <w:b/>
          <w:sz w:val="22"/>
          <w:szCs w:val="22"/>
        </w:rPr>
        <w:t xml:space="preserve"> sat</w:t>
      </w:r>
      <w:r w:rsidRPr="001D1A87">
        <w:rPr>
          <w:rFonts w:asciiTheme="majorHAnsi" w:hAnsiTheme="majorHAnsi"/>
          <w:sz w:val="22"/>
          <w:szCs w:val="22"/>
        </w:rPr>
        <w:t xml:space="preserve"> </w:t>
      </w:r>
      <w:r w:rsidRPr="001D1A87">
        <w:rPr>
          <w:rFonts w:asciiTheme="majorHAnsi" w:hAnsiTheme="majorHAnsi"/>
          <w:b/>
          <w:sz w:val="22"/>
          <w:szCs w:val="22"/>
        </w:rPr>
        <w:t>Puranii de Sus,</w:t>
      </w:r>
      <w:r w:rsidRPr="001D1A87">
        <w:rPr>
          <w:rFonts w:asciiTheme="majorHAnsi" w:hAnsiTheme="majorHAnsi"/>
          <w:sz w:val="22"/>
          <w:szCs w:val="22"/>
        </w:rPr>
        <w:t xml:space="preserve"> şos. Piteşti nr. 17, com. Purani, jud. Teleorman, codul fiscal 16380704, având calitatea de </w:t>
      </w:r>
      <w:r w:rsidRPr="001D1A87">
        <w:rPr>
          <w:rFonts w:asciiTheme="majorHAnsi" w:hAnsiTheme="majorHAnsi"/>
          <w:b/>
          <w:bCs/>
          <w:sz w:val="22"/>
          <w:szCs w:val="22"/>
        </w:rPr>
        <w:t>Partener 7;</w:t>
      </w:r>
    </w:p>
    <w:p w:rsidR="00E165AB" w:rsidRPr="001D1A87" w:rsidRDefault="00E165AB" w:rsidP="00E165AB">
      <w:pPr>
        <w:pStyle w:val="ListParagraph"/>
        <w:jc w:val="both"/>
        <w:rPr>
          <w:rFonts w:asciiTheme="majorHAnsi" w:hAnsiTheme="majorHAnsi"/>
          <w:b/>
          <w:bCs/>
          <w:sz w:val="22"/>
          <w:szCs w:val="22"/>
        </w:rPr>
      </w:pPr>
    </w:p>
    <w:p w:rsidR="00E165AB" w:rsidRPr="001D1A87" w:rsidRDefault="00E165AB" w:rsidP="00E165AB">
      <w:pPr>
        <w:pStyle w:val="ListParagraph"/>
        <w:numPr>
          <w:ilvl w:val="0"/>
          <w:numId w:val="3"/>
        </w:numPr>
        <w:jc w:val="both"/>
        <w:rPr>
          <w:rFonts w:asciiTheme="majorHAnsi" w:hAnsiTheme="majorHAnsi"/>
          <w:bCs/>
          <w:sz w:val="22"/>
          <w:szCs w:val="22"/>
        </w:rPr>
      </w:pPr>
      <w:r w:rsidRPr="001D1A87">
        <w:rPr>
          <w:rFonts w:asciiTheme="majorHAnsi" w:hAnsiTheme="majorHAnsi"/>
          <w:b/>
          <w:sz w:val="22"/>
          <w:szCs w:val="22"/>
        </w:rPr>
        <w:t>Unitatea Administrativ Teritorială Comuna Siliştea</w:t>
      </w:r>
      <w:r w:rsidRPr="001D1A87">
        <w:rPr>
          <w:rFonts w:asciiTheme="majorHAnsi" w:hAnsiTheme="majorHAnsi"/>
          <w:sz w:val="22"/>
          <w:szCs w:val="22"/>
        </w:rPr>
        <w:t xml:space="preserve">, cu sediul în sat Siliştea, str. Şos. Bucureşti, nr. 2, comuna Siliştea, jud. Teleorman, codul fiscal 6853198, având calitatea de </w:t>
      </w:r>
      <w:r w:rsidRPr="001D1A87">
        <w:rPr>
          <w:rFonts w:asciiTheme="majorHAnsi" w:hAnsiTheme="majorHAnsi"/>
          <w:b/>
          <w:bCs/>
          <w:sz w:val="22"/>
          <w:szCs w:val="22"/>
        </w:rPr>
        <w:t>Partener 8</w:t>
      </w:r>
      <w:r w:rsidRPr="001D1A87">
        <w:rPr>
          <w:rFonts w:asciiTheme="majorHAnsi" w:hAnsiTheme="majorHAnsi"/>
          <w:bCs/>
          <w:sz w:val="22"/>
          <w:szCs w:val="22"/>
        </w:rPr>
        <w:t>;</w:t>
      </w:r>
    </w:p>
    <w:p w:rsidR="00E165AB" w:rsidRPr="001D1A87" w:rsidRDefault="00E165AB" w:rsidP="00E165AB">
      <w:pPr>
        <w:pStyle w:val="NoSpacing"/>
        <w:jc w:val="both"/>
        <w:rPr>
          <w:rFonts w:asciiTheme="majorHAnsi" w:hAnsiTheme="majorHAnsi"/>
        </w:rPr>
      </w:pPr>
    </w:p>
    <w:p w:rsidR="00E165AB" w:rsidRPr="001D1A87" w:rsidRDefault="00E165AB" w:rsidP="00E165AB">
      <w:pPr>
        <w:pStyle w:val="ListParagraph"/>
        <w:numPr>
          <w:ilvl w:val="0"/>
          <w:numId w:val="3"/>
        </w:numPr>
        <w:jc w:val="both"/>
        <w:rPr>
          <w:rFonts w:asciiTheme="majorHAnsi" w:hAnsiTheme="majorHAnsi"/>
          <w:b/>
          <w:bCs/>
          <w:sz w:val="22"/>
          <w:szCs w:val="22"/>
        </w:rPr>
      </w:pPr>
      <w:r w:rsidRPr="001D1A87">
        <w:rPr>
          <w:rFonts w:asciiTheme="majorHAnsi" w:hAnsiTheme="majorHAnsi"/>
          <w:b/>
          <w:sz w:val="22"/>
          <w:szCs w:val="22"/>
        </w:rPr>
        <w:t>Unitatea Administrativ Teritorială Comuna</w:t>
      </w:r>
      <w:r w:rsidRPr="001D1A87">
        <w:rPr>
          <w:rFonts w:asciiTheme="majorHAnsi" w:hAnsiTheme="majorHAnsi"/>
          <w:sz w:val="22"/>
          <w:szCs w:val="22"/>
        </w:rPr>
        <w:t xml:space="preserve"> </w:t>
      </w:r>
      <w:r w:rsidRPr="001D1A87">
        <w:rPr>
          <w:rFonts w:asciiTheme="majorHAnsi" w:hAnsiTheme="majorHAnsi"/>
          <w:b/>
          <w:sz w:val="22"/>
          <w:szCs w:val="22"/>
        </w:rPr>
        <w:t>Poeni,</w:t>
      </w:r>
      <w:r w:rsidRPr="001D1A87">
        <w:rPr>
          <w:rFonts w:asciiTheme="majorHAnsi" w:hAnsiTheme="majorHAnsi"/>
          <w:sz w:val="22"/>
          <w:szCs w:val="22"/>
        </w:rPr>
        <w:t xml:space="preserve"> cu sediul în</w:t>
      </w:r>
      <w:r w:rsidRPr="001D1A87">
        <w:rPr>
          <w:rFonts w:asciiTheme="majorHAnsi" w:hAnsiTheme="majorHAnsi"/>
          <w:b/>
          <w:sz w:val="22"/>
          <w:szCs w:val="22"/>
        </w:rPr>
        <w:t xml:space="preserve"> sat</w:t>
      </w:r>
      <w:r w:rsidRPr="001D1A87">
        <w:rPr>
          <w:rFonts w:asciiTheme="majorHAnsi" w:hAnsiTheme="majorHAnsi"/>
          <w:sz w:val="22"/>
          <w:szCs w:val="22"/>
        </w:rPr>
        <w:t xml:space="preserve"> </w:t>
      </w:r>
      <w:r w:rsidRPr="001D1A87">
        <w:rPr>
          <w:rFonts w:asciiTheme="majorHAnsi" w:hAnsiTheme="majorHAnsi"/>
          <w:b/>
          <w:sz w:val="22"/>
          <w:szCs w:val="22"/>
        </w:rPr>
        <w:t>Poeni, s</w:t>
      </w:r>
      <w:r w:rsidRPr="001D1A87">
        <w:rPr>
          <w:rFonts w:asciiTheme="majorHAnsi" w:hAnsiTheme="majorHAnsi"/>
          <w:sz w:val="22"/>
          <w:szCs w:val="22"/>
        </w:rPr>
        <w:t xml:space="preserve">tr. G-ral Gheorghe Rădulescu nr. 48, comuna Poeni, jud. Teleorman, codul fiscal 6853180, având calitatea de </w:t>
      </w:r>
      <w:r w:rsidRPr="001D1A87">
        <w:rPr>
          <w:rFonts w:asciiTheme="majorHAnsi" w:hAnsiTheme="majorHAnsi"/>
          <w:b/>
          <w:bCs/>
          <w:sz w:val="22"/>
          <w:szCs w:val="22"/>
        </w:rPr>
        <w:t>Partener 9;</w:t>
      </w:r>
    </w:p>
    <w:p w:rsidR="00E165AB" w:rsidRPr="001D1A87" w:rsidRDefault="00E165AB" w:rsidP="00E165AB">
      <w:pPr>
        <w:rPr>
          <w:rFonts w:asciiTheme="majorHAnsi" w:hAnsiTheme="majorHAnsi"/>
        </w:rPr>
      </w:pPr>
      <w:r w:rsidRPr="001D1A87">
        <w:rPr>
          <w:rFonts w:asciiTheme="majorHAnsi" w:hAnsiTheme="majorHAnsi"/>
        </w:rPr>
        <w:lastRenderedPageBreak/>
        <w:t>au convenit următoarele:</w:t>
      </w:r>
    </w:p>
    <w:p w:rsidR="00E165AB" w:rsidRPr="001D1A87" w:rsidRDefault="00E165AB" w:rsidP="00E165AB">
      <w:pPr>
        <w:pStyle w:val="Heading5"/>
        <w:numPr>
          <w:ilvl w:val="0"/>
          <w:numId w:val="2"/>
        </w:numPr>
        <w:rPr>
          <w:rFonts w:asciiTheme="majorHAnsi" w:hAnsiTheme="majorHAnsi"/>
        </w:rPr>
      </w:pPr>
      <w:r w:rsidRPr="001D1A87">
        <w:rPr>
          <w:rFonts w:asciiTheme="majorHAnsi" w:hAnsiTheme="majorHAnsi"/>
        </w:rPr>
        <w:t>Obiectul</w:t>
      </w:r>
    </w:p>
    <w:p w:rsidR="00E165AB" w:rsidRPr="001D1A87" w:rsidRDefault="00E165AB" w:rsidP="00E165AB">
      <w:pPr>
        <w:pStyle w:val="Heading5"/>
        <w:numPr>
          <w:ilvl w:val="0"/>
          <w:numId w:val="15"/>
        </w:numPr>
        <w:jc w:val="both"/>
        <w:rPr>
          <w:rFonts w:asciiTheme="majorHAnsi" w:hAnsiTheme="majorHAnsi"/>
          <w:b w:val="0"/>
          <w:i/>
          <w:sz w:val="22"/>
          <w:szCs w:val="22"/>
        </w:rPr>
      </w:pPr>
      <w:r w:rsidRPr="001D1A87">
        <w:rPr>
          <w:rFonts w:asciiTheme="majorHAnsi" w:hAnsiTheme="majorHAnsi"/>
          <w:b w:val="0"/>
          <w:sz w:val="22"/>
          <w:szCs w:val="22"/>
        </w:rPr>
        <w:t xml:space="preserve">Obiectul acestui parteneriat este de a stabili drepturile şi obligaţiile părţilor, contribuţia financiara proprie a fiecărei părţi la bugetul proiectului, precum şi responsabilităţile ce le revin în implementarea activităţilor aferente proiectului: </w:t>
      </w:r>
      <w:r w:rsidRPr="001D1A87">
        <w:rPr>
          <w:rFonts w:asciiTheme="majorHAnsi" w:hAnsiTheme="majorHAnsi"/>
          <w:i/>
          <w:sz w:val="22"/>
          <w:szCs w:val="22"/>
          <w:u w:val="single"/>
        </w:rPr>
        <w:t>Reabilitare DJ 503, Drăgăneşti Vlaşca (DE 70) – lim. jud. Dâmboviţa, km 38+838 – 87+313(48,475 km)”</w:t>
      </w:r>
      <w:r w:rsidRPr="001D1A87">
        <w:rPr>
          <w:rFonts w:asciiTheme="majorHAnsi" w:hAnsiTheme="majorHAnsi"/>
          <w:b w:val="0"/>
          <w:sz w:val="22"/>
          <w:szCs w:val="22"/>
        </w:rPr>
        <w:t xml:space="preserve">, care este depus în cadrul Programului Operaţional Regional 2014-2020, Axa prioritară  </w:t>
      </w:r>
      <w:r w:rsidRPr="001D1A87">
        <w:rPr>
          <w:rFonts w:asciiTheme="majorHAnsi" w:hAnsiTheme="majorHAnsi"/>
          <w:b w:val="0"/>
          <w:iCs/>
          <w:sz w:val="22"/>
          <w:szCs w:val="22"/>
        </w:rPr>
        <w:t>6 – Îmbunătăţirea infrastructurii rutiere de importanţă regională</w:t>
      </w:r>
      <w:r w:rsidRPr="001D1A87">
        <w:rPr>
          <w:rFonts w:asciiTheme="majorHAnsi" w:hAnsiTheme="majorHAnsi"/>
          <w:b w:val="0"/>
          <w:sz w:val="22"/>
          <w:szCs w:val="22"/>
        </w:rPr>
        <w:t xml:space="preserve"> Prioritatea de investi</w:t>
      </w:r>
      <w:r w:rsidRPr="001D1A87">
        <w:rPr>
          <w:rFonts w:asciiTheme="majorHAnsi" w:hAnsiTheme="majorHAnsi" w:cs="Tahoma"/>
          <w:b w:val="0"/>
          <w:sz w:val="22"/>
          <w:szCs w:val="22"/>
        </w:rPr>
        <w:t>ț</w:t>
      </w:r>
      <w:r w:rsidRPr="001D1A87">
        <w:rPr>
          <w:rFonts w:asciiTheme="majorHAnsi" w:hAnsiTheme="majorHAnsi" w:cs="Trebuchet MS"/>
          <w:b w:val="0"/>
          <w:sz w:val="22"/>
          <w:szCs w:val="22"/>
        </w:rPr>
        <w:t xml:space="preserve">ie </w:t>
      </w:r>
      <w:r w:rsidRPr="001D1A87">
        <w:rPr>
          <w:rFonts w:asciiTheme="majorHAnsi" w:hAnsiTheme="majorHAnsi"/>
          <w:b w:val="0"/>
          <w:sz w:val="22"/>
          <w:szCs w:val="22"/>
        </w:rPr>
        <w:t xml:space="preserve"> </w:t>
      </w:r>
      <w:r w:rsidRPr="001D1A87">
        <w:rPr>
          <w:rFonts w:asciiTheme="majorHAnsi" w:hAnsiTheme="majorHAnsi"/>
          <w:b w:val="0"/>
          <w:iCs/>
          <w:sz w:val="22"/>
          <w:szCs w:val="22"/>
        </w:rPr>
        <w:t>6.1 – Stimularea mobilităţii regionale prin conectarea nodurilor secundare şi terţiare la infrastructura TEN-T, inclusiv a nodurilor multimodale</w:t>
      </w:r>
      <w:r w:rsidRPr="001D1A87">
        <w:rPr>
          <w:rFonts w:asciiTheme="majorHAnsi" w:hAnsiTheme="majorHAnsi"/>
          <w:b w:val="0"/>
          <w:sz w:val="22"/>
          <w:szCs w:val="22"/>
        </w:rPr>
        <w:t xml:space="preserve">, </w:t>
      </w:r>
      <w:r w:rsidRPr="001D1A87">
        <w:rPr>
          <w:rFonts w:asciiTheme="majorHAnsi" w:hAnsiTheme="majorHAnsi"/>
          <w:b w:val="0"/>
          <w:i/>
          <w:sz w:val="22"/>
          <w:szCs w:val="22"/>
        </w:rPr>
        <w:t xml:space="preserve">Obiectiv specific cresterea gradului de accesabilitate a zonelor rurale si urbane situate in proximitatea retelei TEN-T prin modernizarea drumurilor judetene, apel de proiecte POR/103/6/1/pentru celelalte 7 regiuni, titlu POR 2016/6/6.1/2  precum </w:t>
      </w:r>
      <w:r w:rsidRPr="001D1A87">
        <w:rPr>
          <w:rFonts w:asciiTheme="majorHAnsi" w:hAnsiTheme="majorHAnsi" w:cs="Tahoma"/>
          <w:b w:val="0"/>
          <w:i/>
          <w:sz w:val="22"/>
          <w:szCs w:val="22"/>
        </w:rPr>
        <w:t>ș</w:t>
      </w:r>
      <w:r w:rsidRPr="001D1A87">
        <w:rPr>
          <w:rFonts w:asciiTheme="majorHAnsi" w:hAnsiTheme="majorHAnsi" w:cs="Trebuchet MS"/>
          <w:b w:val="0"/>
          <w:i/>
          <w:sz w:val="22"/>
          <w:szCs w:val="22"/>
        </w:rPr>
        <w:t>i pe perioada de durabilitate si de  valabilitate a contractului de finan</w:t>
      </w:r>
      <w:r w:rsidRPr="001D1A87">
        <w:rPr>
          <w:rFonts w:asciiTheme="majorHAnsi" w:hAnsiTheme="majorHAnsi" w:cs="Tahoma"/>
          <w:b w:val="0"/>
          <w:i/>
          <w:sz w:val="22"/>
          <w:szCs w:val="22"/>
        </w:rPr>
        <w:t>ț</w:t>
      </w:r>
      <w:r w:rsidRPr="001D1A87">
        <w:rPr>
          <w:rFonts w:asciiTheme="majorHAnsi" w:hAnsiTheme="majorHAnsi" w:cs="Trebuchet MS"/>
          <w:b w:val="0"/>
          <w:i/>
          <w:sz w:val="22"/>
          <w:szCs w:val="22"/>
        </w:rPr>
        <w:t xml:space="preserve">are. </w:t>
      </w:r>
    </w:p>
    <w:p w:rsidR="00E165AB" w:rsidRPr="001D1A87" w:rsidRDefault="00E165AB" w:rsidP="00E165AB">
      <w:pPr>
        <w:pStyle w:val="Heading5"/>
        <w:numPr>
          <w:ilvl w:val="0"/>
          <w:numId w:val="15"/>
        </w:numPr>
        <w:jc w:val="both"/>
        <w:rPr>
          <w:rFonts w:asciiTheme="majorHAnsi" w:hAnsiTheme="majorHAnsi"/>
          <w:b w:val="0"/>
          <w:sz w:val="22"/>
          <w:szCs w:val="22"/>
        </w:rPr>
      </w:pPr>
      <w:r w:rsidRPr="001D1A87">
        <w:rPr>
          <w:rFonts w:asciiTheme="majorHAnsi" w:hAnsiTheme="majorHAnsi"/>
          <w:b w:val="0"/>
          <w:sz w:val="22"/>
          <w:szCs w:val="22"/>
        </w:rPr>
        <w:t>Prezentul acord se constituie anexa la cererea de finanţare.</w:t>
      </w:r>
    </w:p>
    <w:p w:rsidR="00E165AB" w:rsidRPr="001D1A87" w:rsidRDefault="00E165AB" w:rsidP="00E165AB">
      <w:pPr>
        <w:pStyle w:val="Heading5"/>
        <w:numPr>
          <w:ilvl w:val="0"/>
          <w:numId w:val="2"/>
        </w:numPr>
        <w:rPr>
          <w:rFonts w:asciiTheme="majorHAnsi" w:hAnsiTheme="majorHAnsi"/>
          <w:sz w:val="22"/>
          <w:szCs w:val="22"/>
        </w:rPr>
      </w:pPr>
      <w:r w:rsidRPr="001D1A87">
        <w:rPr>
          <w:rFonts w:asciiTheme="majorHAnsi" w:hAnsiTheme="majorHAnsi"/>
          <w:sz w:val="22"/>
          <w:szCs w:val="22"/>
        </w:rPr>
        <w:t>Roluri şi responsabilităţi în implementarea proiectului</w:t>
      </w:r>
    </w:p>
    <w:p w:rsidR="00E165AB" w:rsidRPr="001D1A87" w:rsidRDefault="00E165AB" w:rsidP="00E165AB">
      <w:pPr>
        <w:pStyle w:val="Heading5"/>
        <w:numPr>
          <w:ilvl w:val="0"/>
          <w:numId w:val="19"/>
        </w:numPr>
        <w:jc w:val="both"/>
        <w:rPr>
          <w:rFonts w:asciiTheme="majorHAnsi" w:hAnsiTheme="majorHAnsi"/>
          <w:b w:val="0"/>
          <w:bCs w:val="0"/>
          <w:sz w:val="22"/>
          <w:szCs w:val="22"/>
        </w:rPr>
      </w:pPr>
      <w:r w:rsidRPr="001D1A87">
        <w:rPr>
          <w:rFonts w:asciiTheme="majorHAnsi" w:hAnsiTheme="majorHAnsi"/>
          <w:b w:val="0"/>
          <w:bCs w:val="0"/>
          <w:sz w:val="22"/>
          <w:szCs w:val="22"/>
        </w:rPr>
        <w:t>Rolurile şi responsabilităţile sunt descrise în tabelul de mai jos şi corespund prevederilor din Cererea de finanţare:</w:t>
      </w:r>
    </w:p>
    <w:tbl>
      <w:tblPr>
        <w:tblW w:w="9241" w:type="dxa"/>
        <w:tblInd w:w="648" w:type="dxa"/>
        <w:tblBorders>
          <w:bottom w:val="single" w:sz="4" w:space="0" w:color="808080"/>
          <w:insideH w:val="single" w:sz="4" w:space="0" w:color="808080"/>
        </w:tblBorders>
        <w:tblLook w:val="00A0"/>
      </w:tblPr>
      <w:tblGrid>
        <w:gridCol w:w="2070"/>
        <w:gridCol w:w="7171"/>
      </w:tblGrid>
      <w:tr w:rsidR="00E165AB" w:rsidRPr="001D1A87" w:rsidTr="00B17AE4">
        <w:trPr>
          <w:trHeight w:val="147"/>
        </w:trPr>
        <w:tc>
          <w:tcPr>
            <w:tcW w:w="2070" w:type="dxa"/>
            <w:tcBorders>
              <w:left w:val="nil"/>
              <w:right w:val="nil"/>
            </w:tcBorders>
          </w:tcPr>
          <w:p w:rsidR="00E165AB" w:rsidRPr="001D1A87" w:rsidRDefault="00E165AB" w:rsidP="00B17AE4">
            <w:pPr>
              <w:tabs>
                <w:tab w:val="left" w:pos="1800"/>
              </w:tabs>
              <w:rPr>
                <w:rFonts w:asciiTheme="majorHAnsi" w:hAnsiTheme="majorHAnsi"/>
                <w:b/>
                <w:bCs/>
              </w:rPr>
            </w:pPr>
            <w:r w:rsidRPr="001D1A87">
              <w:rPr>
                <w:rFonts w:asciiTheme="majorHAnsi" w:hAnsiTheme="majorHAnsi"/>
                <w:b/>
                <w:bCs/>
              </w:rPr>
              <w:t>Organizaţia</w:t>
            </w:r>
            <w:r w:rsidRPr="001D1A87">
              <w:rPr>
                <w:rFonts w:asciiTheme="majorHAnsi" w:hAnsiTheme="majorHAnsi"/>
                <w:b/>
                <w:bCs/>
              </w:rPr>
              <w:tab/>
            </w:r>
          </w:p>
        </w:tc>
        <w:tc>
          <w:tcPr>
            <w:tcW w:w="7171" w:type="dxa"/>
            <w:tcBorders>
              <w:left w:val="nil"/>
              <w:right w:val="nil"/>
            </w:tcBorders>
          </w:tcPr>
          <w:p w:rsidR="00E165AB" w:rsidRPr="001D1A87" w:rsidRDefault="00E165AB" w:rsidP="00B17AE4">
            <w:pPr>
              <w:jc w:val="center"/>
              <w:rPr>
                <w:rFonts w:asciiTheme="majorHAnsi" w:hAnsiTheme="majorHAnsi"/>
                <w:b/>
                <w:bCs/>
              </w:rPr>
            </w:pPr>
            <w:r w:rsidRPr="001D1A87">
              <w:rPr>
                <w:rFonts w:asciiTheme="majorHAnsi" w:hAnsiTheme="majorHAnsi"/>
                <w:b/>
                <w:bCs/>
              </w:rPr>
              <w:t>Roluri şi responsabilităţi</w:t>
            </w:r>
          </w:p>
        </w:tc>
      </w:tr>
      <w:tr w:rsidR="00E165AB" w:rsidRPr="001D1A87" w:rsidTr="00B17AE4">
        <w:trPr>
          <w:trHeight w:val="1268"/>
        </w:trPr>
        <w:tc>
          <w:tcPr>
            <w:tcW w:w="2070" w:type="dxa"/>
            <w:tcBorders>
              <w:left w:val="nil"/>
              <w:right w:val="nil"/>
            </w:tcBorders>
          </w:tcPr>
          <w:p w:rsidR="00E165AB" w:rsidRPr="001D1A87" w:rsidRDefault="00E165AB" w:rsidP="00B17AE4">
            <w:pPr>
              <w:pStyle w:val="TOC1"/>
              <w:rPr>
                <w:rFonts w:asciiTheme="majorHAnsi" w:hAnsiTheme="majorHAnsi"/>
                <w:sz w:val="22"/>
                <w:szCs w:val="22"/>
              </w:rPr>
            </w:pPr>
            <w:r w:rsidRPr="001D1A87">
              <w:rPr>
                <w:rFonts w:asciiTheme="majorHAnsi" w:hAnsiTheme="majorHAnsi"/>
                <w:sz w:val="22"/>
                <w:szCs w:val="22"/>
              </w:rPr>
              <w:t>Lider de parteneriat (Partener 1)</w:t>
            </w:r>
          </w:p>
        </w:tc>
        <w:tc>
          <w:tcPr>
            <w:tcW w:w="7171" w:type="dxa"/>
            <w:tcBorders>
              <w:left w:val="nil"/>
              <w:right w:val="nil"/>
            </w:tcBorders>
          </w:tcPr>
          <w:p w:rsidR="00E165AB" w:rsidRPr="001D1A87" w:rsidRDefault="00E165AB" w:rsidP="00B17AE4">
            <w:pPr>
              <w:widowControl w:val="0"/>
              <w:autoSpaceDE w:val="0"/>
              <w:autoSpaceDN w:val="0"/>
              <w:adjustRightInd w:val="0"/>
              <w:spacing w:before="40" w:after="40"/>
              <w:jc w:val="both"/>
              <w:rPr>
                <w:rFonts w:asciiTheme="majorHAnsi" w:hAnsiTheme="majorHAnsi" w:cs="Arial"/>
                <w:i/>
                <w:iCs/>
                <w:lang w:eastAsia="sk-SK"/>
              </w:rPr>
            </w:pPr>
            <w:r w:rsidRPr="001D1A87">
              <w:rPr>
                <w:rFonts w:asciiTheme="majorHAnsi" w:hAnsiTheme="majorHAnsi" w:cs="Arial"/>
                <w:i/>
                <w:iCs/>
                <w:lang w:eastAsia="sk-SK"/>
              </w:rPr>
              <w:t xml:space="preserve"> </w:t>
            </w:r>
          </w:p>
          <w:p w:rsidR="00E165AB" w:rsidRPr="001D1A87" w:rsidRDefault="00E165AB" w:rsidP="00B17AE4">
            <w:pPr>
              <w:widowControl w:val="0"/>
              <w:autoSpaceDE w:val="0"/>
              <w:autoSpaceDN w:val="0"/>
              <w:adjustRightInd w:val="0"/>
              <w:spacing w:before="40" w:after="40"/>
              <w:jc w:val="both"/>
              <w:rPr>
                <w:rFonts w:asciiTheme="majorHAnsi" w:hAnsiTheme="majorHAnsi" w:cs="Arial"/>
                <w:i/>
                <w:iCs/>
                <w:lang w:eastAsia="sk-SK"/>
              </w:rPr>
            </w:pPr>
            <w:r w:rsidRPr="001D1A87">
              <w:rPr>
                <w:rFonts w:asciiTheme="majorHAnsi" w:hAnsiTheme="majorHAnsi" w:cs="Arial"/>
                <w:b/>
                <w:i/>
                <w:iCs/>
                <w:lang w:eastAsia="sk-SK"/>
              </w:rPr>
              <w:t>1.</w:t>
            </w:r>
            <w:r w:rsidRPr="001D1A87">
              <w:rPr>
                <w:rFonts w:asciiTheme="majorHAnsi" w:hAnsiTheme="majorHAnsi" w:cs="Arial"/>
                <w:b/>
                <w:iCs/>
                <w:lang w:eastAsia="sk-SK"/>
              </w:rPr>
              <w:t xml:space="preserve"> </w:t>
            </w:r>
            <w:r w:rsidRPr="001D1A87">
              <w:rPr>
                <w:rFonts w:asciiTheme="majorHAnsi" w:hAnsiTheme="majorHAnsi" w:cs="Arial"/>
                <w:b/>
                <w:i/>
                <w:iCs/>
                <w:lang w:eastAsia="sk-SK"/>
              </w:rPr>
              <w:t>Actualizarea documentaţiei tehnico-economice faza DALI şi consultanţă</w:t>
            </w:r>
            <w:r w:rsidRPr="001D1A87">
              <w:rPr>
                <w:rFonts w:asciiTheme="majorHAnsi" w:hAnsiTheme="majorHAnsi" w:cs="Arial"/>
                <w:i/>
                <w:iCs/>
                <w:lang w:eastAsia="sk-SK"/>
              </w:rPr>
              <w:t>-</w:t>
            </w:r>
            <w:r w:rsidRPr="001D1A87">
              <w:rPr>
                <w:rFonts w:asciiTheme="majorHAnsi" w:hAnsiTheme="majorHAnsi" w:cs="Arial"/>
                <w:b/>
                <w:i/>
                <w:iCs/>
                <w:lang w:eastAsia="sk-SK"/>
              </w:rPr>
              <w:t xml:space="preserve">57.100,00 lei </w:t>
            </w:r>
            <w:r w:rsidRPr="001D1A87">
              <w:rPr>
                <w:rFonts w:asciiTheme="majorHAnsi" w:hAnsiTheme="majorHAnsi" w:cs="Arial"/>
                <w:b/>
                <w:iCs/>
                <w:lang w:eastAsia="sk-SK"/>
              </w:rPr>
              <w:t>(fara TVA</w:t>
            </w:r>
            <w:r w:rsidRPr="001D1A87">
              <w:rPr>
                <w:rFonts w:asciiTheme="majorHAnsi" w:hAnsiTheme="majorHAnsi" w:cs="Arial"/>
                <w:iCs/>
                <w:lang w:eastAsia="sk-SK"/>
              </w:rPr>
              <w:t>)</w:t>
            </w:r>
          </w:p>
          <w:p w:rsidR="00E165AB" w:rsidRPr="001D1A87" w:rsidRDefault="00E165AB" w:rsidP="00B17AE4">
            <w:pPr>
              <w:widowControl w:val="0"/>
              <w:autoSpaceDE w:val="0"/>
              <w:autoSpaceDN w:val="0"/>
              <w:adjustRightInd w:val="0"/>
              <w:spacing w:before="40" w:after="40"/>
              <w:ind w:left="411"/>
              <w:jc w:val="both"/>
              <w:rPr>
                <w:rFonts w:asciiTheme="majorHAnsi" w:hAnsiTheme="majorHAnsi" w:cs="Arial"/>
                <w:iCs/>
                <w:lang w:eastAsia="sk-SK"/>
              </w:rPr>
            </w:pPr>
            <w:r w:rsidRPr="001D1A87">
              <w:rPr>
                <w:rFonts w:asciiTheme="majorHAnsi" w:hAnsiTheme="majorHAnsi" w:cs="Arial"/>
                <w:iCs/>
                <w:lang w:eastAsia="sk-SK"/>
              </w:rPr>
              <w:t xml:space="preserve">1.1. Elaborarea documentaţiei de atribuire şi organizarea procedurii de achiziţie a serviciilor de actualizare  DALI  </w:t>
            </w:r>
          </w:p>
          <w:p w:rsidR="00E165AB" w:rsidRPr="001D1A87" w:rsidRDefault="00E165AB" w:rsidP="00B17AE4">
            <w:pPr>
              <w:widowControl w:val="0"/>
              <w:autoSpaceDE w:val="0"/>
              <w:autoSpaceDN w:val="0"/>
              <w:adjustRightInd w:val="0"/>
              <w:spacing w:before="40" w:after="40"/>
              <w:ind w:left="411"/>
              <w:jc w:val="both"/>
              <w:rPr>
                <w:rFonts w:asciiTheme="majorHAnsi" w:hAnsiTheme="majorHAnsi" w:cs="Arial"/>
                <w:iCs/>
                <w:lang w:eastAsia="sk-SK"/>
              </w:rPr>
            </w:pPr>
            <w:r w:rsidRPr="001D1A87">
              <w:rPr>
                <w:rFonts w:asciiTheme="majorHAnsi" w:hAnsiTheme="majorHAnsi" w:cs="Arial"/>
                <w:iCs/>
                <w:lang w:eastAsia="sk-SK"/>
              </w:rPr>
              <w:t>1.2.  Actualizarea DALI</w:t>
            </w:r>
          </w:p>
          <w:p w:rsidR="00E165AB" w:rsidRPr="001D1A87" w:rsidRDefault="00E165AB" w:rsidP="00B17AE4">
            <w:pPr>
              <w:widowControl w:val="0"/>
              <w:autoSpaceDE w:val="0"/>
              <w:autoSpaceDN w:val="0"/>
              <w:adjustRightInd w:val="0"/>
              <w:spacing w:before="40" w:after="40"/>
              <w:ind w:left="411"/>
              <w:jc w:val="both"/>
              <w:rPr>
                <w:rFonts w:asciiTheme="majorHAnsi" w:hAnsiTheme="majorHAnsi" w:cs="Arial"/>
                <w:iCs/>
                <w:lang w:eastAsia="sk-SK"/>
              </w:rPr>
            </w:pPr>
            <w:r w:rsidRPr="001D1A87">
              <w:rPr>
                <w:rFonts w:asciiTheme="majorHAnsi" w:hAnsiTheme="majorHAnsi" w:cs="Arial"/>
                <w:iCs/>
                <w:lang w:eastAsia="sk-SK"/>
              </w:rPr>
              <w:t xml:space="preserve">1.3 Elaborarea cererii de finanţare si acordare consultanta in vederea incarcarii aplicatiei MYSMIS </w:t>
            </w:r>
          </w:p>
          <w:p w:rsidR="00E165AB" w:rsidRPr="001D1A87" w:rsidRDefault="00E165AB" w:rsidP="00B17AE4">
            <w:pPr>
              <w:widowControl w:val="0"/>
              <w:autoSpaceDE w:val="0"/>
              <w:autoSpaceDN w:val="0"/>
              <w:adjustRightInd w:val="0"/>
              <w:spacing w:before="40" w:after="40"/>
              <w:jc w:val="both"/>
              <w:rPr>
                <w:rFonts w:asciiTheme="majorHAnsi" w:hAnsiTheme="majorHAnsi" w:cs="Arial"/>
                <w:b/>
                <w:i/>
                <w:iCs/>
                <w:lang w:eastAsia="sk-SK"/>
              </w:rPr>
            </w:pPr>
            <w:r w:rsidRPr="001D1A87">
              <w:rPr>
                <w:rFonts w:asciiTheme="majorHAnsi" w:hAnsiTheme="majorHAnsi" w:cs="Arial"/>
                <w:b/>
                <w:i/>
                <w:iCs/>
                <w:lang w:eastAsia="sk-SK"/>
              </w:rPr>
              <w:t>2.</w:t>
            </w:r>
            <w:r w:rsidRPr="001D1A87">
              <w:rPr>
                <w:rFonts w:asciiTheme="majorHAnsi" w:hAnsiTheme="majorHAnsi" w:cs="Arial"/>
                <w:i/>
                <w:iCs/>
                <w:lang w:eastAsia="sk-SK"/>
              </w:rPr>
              <w:t xml:space="preserve"> </w:t>
            </w:r>
            <w:r w:rsidRPr="001D1A87">
              <w:rPr>
                <w:rFonts w:asciiTheme="majorHAnsi" w:hAnsiTheme="majorHAnsi" w:cs="Arial"/>
                <w:b/>
                <w:i/>
                <w:iCs/>
                <w:lang w:eastAsia="sk-SK"/>
              </w:rPr>
              <w:t>Obţinere avize, acorduri, Autorizaţie de Construire-161.440,00 lei (fara TVA)</w:t>
            </w:r>
          </w:p>
          <w:p w:rsidR="00E165AB" w:rsidRPr="001D1A87" w:rsidRDefault="00E165AB" w:rsidP="00B17AE4">
            <w:pPr>
              <w:widowControl w:val="0"/>
              <w:autoSpaceDE w:val="0"/>
              <w:autoSpaceDN w:val="0"/>
              <w:adjustRightInd w:val="0"/>
              <w:spacing w:before="40" w:after="40"/>
              <w:ind w:left="720" w:hanging="309"/>
              <w:jc w:val="both"/>
              <w:rPr>
                <w:rFonts w:asciiTheme="majorHAnsi" w:hAnsiTheme="majorHAnsi" w:cs="Arial"/>
                <w:iCs/>
                <w:lang w:eastAsia="sk-SK"/>
              </w:rPr>
            </w:pPr>
            <w:r w:rsidRPr="001D1A87">
              <w:rPr>
                <w:rFonts w:asciiTheme="majorHAnsi" w:hAnsiTheme="majorHAnsi" w:cs="Arial"/>
                <w:iCs/>
                <w:lang w:eastAsia="sk-SK"/>
              </w:rPr>
              <w:t>2.1</w:t>
            </w:r>
            <w:r w:rsidRPr="001D1A87">
              <w:rPr>
                <w:rFonts w:asciiTheme="majorHAnsi" w:hAnsiTheme="majorHAnsi" w:cs="Arial"/>
                <w:i/>
                <w:iCs/>
                <w:lang w:eastAsia="sk-SK"/>
              </w:rPr>
              <w:t xml:space="preserve">. </w:t>
            </w:r>
            <w:r w:rsidRPr="001D1A87">
              <w:rPr>
                <w:rFonts w:asciiTheme="majorHAnsi" w:hAnsiTheme="majorHAnsi" w:cs="Arial"/>
                <w:iCs/>
                <w:lang w:eastAsia="sk-SK"/>
              </w:rPr>
              <w:t>Obţinere avize, acorduri,</w:t>
            </w:r>
            <w:r w:rsidRPr="001D1A87">
              <w:rPr>
                <w:rFonts w:asciiTheme="majorHAnsi" w:hAnsiTheme="majorHAnsi" w:cs="Arial"/>
                <w:b/>
                <w:iCs/>
                <w:lang w:eastAsia="sk-SK"/>
              </w:rPr>
              <w:t xml:space="preserve"> </w:t>
            </w:r>
            <w:r w:rsidRPr="001D1A87">
              <w:rPr>
                <w:rFonts w:asciiTheme="majorHAnsi" w:hAnsiTheme="majorHAnsi" w:cs="Arial"/>
                <w:iCs/>
                <w:lang w:eastAsia="sk-SK"/>
              </w:rPr>
              <w:t>Autorizaţie de Construire;</w:t>
            </w:r>
          </w:p>
          <w:p w:rsidR="00E165AB" w:rsidRPr="001D1A87" w:rsidRDefault="00E165AB" w:rsidP="00B17AE4">
            <w:pPr>
              <w:widowControl w:val="0"/>
              <w:autoSpaceDE w:val="0"/>
              <w:autoSpaceDN w:val="0"/>
              <w:adjustRightInd w:val="0"/>
              <w:spacing w:before="40" w:after="40"/>
              <w:jc w:val="both"/>
              <w:rPr>
                <w:rFonts w:asciiTheme="majorHAnsi" w:hAnsiTheme="majorHAnsi" w:cs="Arial"/>
                <w:b/>
                <w:i/>
                <w:iCs/>
                <w:lang w:eastAsia="sk-SK"/>
              </w:rPr>
            </w:pPr>
            <w:r w:rsidRPr="001D1A87">
              <w:rPr>
                <w:rFonts w:asciiTheme="majorHAnsi" w:hAnsiTheme="majorHAnsi" w:cs="Arial"/>
                <w:b/>
                <w:i/>
                <w:iCs/>
                <w:lang w:eastAsia="sk-SK"/>
              </w:rPr>
              <w:t>3</w:t>
            </w:r>
            <w:r w:rsidRPr="001D1A87">
              <w:rPr>
                <w:rFonts w:asciiTheme="majorHAnsi" w:hAnsiTheme="majorHAnsi" w:cs="Arial"/>
                <w:i/>
                <w:iCs/>
                <w:lang w:eastAsia="sk-SK"/>
              </w:rPr>
              <w:t>. Î</w:t>
            </w:r>
            <w:r w:rsidRPr="001D1A87">
              <w:rPr>
                <w:rFonts w:asciiTheme="majorHAnsi" w:hAnsiTheme="majorHAnsi" w:cs="Arial"/>
                <w:b/>
                <w:i/>
                <w:iCs/>
                <w:lang w:eastAsia="sk-SK"/>
              </w:rPr>
              <w:t>ncheierea Contractului de finanţare</w:t>
            </w:r>
            <w:r w:rsidRPr="001D1A87">
              <w:rPr>
                <w:rFonts w:asciiTheme="majorHAnsi" w:hAnsiTheme="majorHAnsi" w:cs="Arial"/>
                <w:i/>
                <w:iCs/>
                <w:lang w:eastAsia="sk-SK"/>
              </w:rPr>
              <w:t xml:space="preserve"> - </w:t>
            </w:r>
            <w:r w:rsidRPr="001D1A87">
              <w:rPr>
                <w:rFonts w:asciiTheme="majorHAnsi" w:hAnsiTheme="majorHAnsi" w:cs="Arial"/>
                <w:b/>
                <w:i/>
                <w:iCs/>
                <w:lang w:eastAsia="sk-SK"/>
              </w:rPr>
              <w:t>0</w:t>
            </w:r>
            <w:r w:rsidRPr="001D1A87">
              <w:rPr>
                <w:rFonts w:asciiTheme="majorHAnsi" w:hAnsiTheme="majorHAnsi" w:cs="Arial"/>
                <w:i/>
                <w:iCs/>
                <w:lang w:eastAsia="sk-SK"/>
              </w:rPr>
              <w:t xml:space="preserve"> lei</w:t>
            </w:r>
          </w:p>
          <w:p w:rsidR="00E165AB" w:rsidRPr="001D1A87" w:rsidRDefault="00E165AB" w:rsidP="00B17AE4">
            <w:pPr>
              <w:widowControl w:val="0"/>
              <w:autoSpaceDE w:val="0"/>
              <w:autoSpaceDN w:val="0"/>
              <w:adjustRightInd w:val="0"/>
              <w:spacing w:before="40" w:after="40"/>
              <w:jc w:val="both"/>
              <w:rPr>
                <w:rFonts w:asciiTheme="majorHAnsi" w:hAnsiTheme="majorHAnsi" w:cs="Arial"/>
                <w:iCs/>
                <w:lang w:eastAsia="sk-SK"/>
              </w:rPr>
            </w:pPr>
            <w:r w:rsidRPr="001D1A87">
              <w:rPr>
                <w:rFonts w:asciiTheme="majorHAnsi" w:hAnsiTheme="majorHAnsi" w:cs="Arial"/>
                <w:i/>
                <w:iCs/>
                <w:lang w:eastAsia="sk-SK"/>
              </w:rPr>
              <w:t xml:space="preserve">      </w:t>
            </w:r>
            <w:r w:rsidRPr="001D1A87">
              <w:rPr>
                <w:rFonts w:asciiTheme="majorHAnsi" w:hAnsiTheme="majorHAnsi" w:cs="Arial"/>
                <w:iCs/>
                <w:lang w:eastAsia="sk-SK"/>
              </w:rPr>
              <w:t>3.1 Încheierea Contractului de finanţare</w:t>
            </w:r>
          </w:p>
          <w:p w:rsidR="00E165AB" w:rsidRPr="001D1A87" w:rsidRDefault="00E165AB" w:rsidP="00B17AE4">
            <w:pPr>
              <w:widowControl w:val="0"/>
              <w:autoSpaceDE w:val="0"/>
              <w:autoSpaceDN w:val="0"/>
              <w:adjustRightInd w:val="0"/>
              <w:spacing w:before="40" w:after="40"/>
              <w:jc w:val="both"/>
              <w:rPr>
                <w:rFonts w:asciiTheme="majorHAnsi" w:hAnsiTheme="majorHAnsi" w:cs="Arial"/>
                <w:b/>
                <w:i/>
                <w:iCs/>
                <w:lang w:eastAsia="sk-SK"/>
              </w:rPr>
            </w:pPr>
            <w:r w:rsidRPr="001D1A87">
              <w:rPr>
                <w:rFonts w:asciiTheme="majorHAnsi" w:hAnsiTheme="majorHAnsi" w:cs="Arial"/>
                <w:b/>
                <w:i/>
                <w:iCs/>
                <w:lang w:eastAsia="sk-SK"/>
              </w:rPr>
              <w:t>4. Managementul Proiectului- 0</w:t>
            </w:r>
            <w:r w:rsidRPr="001D1A87">
              <w:rPr>
                <w:rFonts w:asciiTheme="majorHAnsi" w:hAnsiTheme="majorHAnsi" w:cs="Arial"/>
                <w:i/>
                <w:iCs/>
                <w:lang w:eastAsia="sk-SK"/>
              </w:rPr>
              <w:t xml:space="preserve"> lei</w:t>
            </w:r>
          </w:p>
          <w:p w:rsidR="00E165AB" w:rsidRPr="001D1A87" w:rsidRDefault="00E165AB" w:rsidP="00B17AE4">
            <w:pPr>
              <w:widowControl w:val="0"/>
              <w:autoSpaceDE w:val="0"/>
              <w:autoSpaceDN w:val="0"/>
              <w:adjustRightInd w:val="0"/>
              <w:spacing w:before="40" w:after="40"/>
              <w:ind w:left="411" w:hanging="411"/>
              <w:jc w:val="both"/>
              <w:rPr>
                <w:rFonts w:asciiTheme="majorHAnsi" w:hAnsiTheme="majorHAnsi" w:cs="Arial"/>
                <w:i/>
                <w:iCs/>
                <w:lang w:eastAsia="sk-SK"/>
              </w:rPr>
            </w:pPr>
            <w:r w:rsidRPr="001D1A87">
              <w:rPr>
                <w:rFonts w:asciiTheme="majorHAnsi" w:hAnsiTheme="majorHAnsi" w:cs="Arial"/>
                <w:i/>
                <w:iCs/>
                <w:lang w:eastAsia="sk-SK"/>
              </w:rPr>
              <w:t xml:space="preserve">      </w:t>
            </w:r>
            <w:r w:rsidRPr="001D1A87">
              <w:rPr>
                <w:rFonts w:asciiTheme="majorHAnsi" w:hAnsiTheme="majorHAnsi" w:cs="Arial"/>
                <w:iCs/>
                <w:lang w:eastAsia="sk-SK"/>
              </w:rPr>
              <w:t>4.1</w:t>
            </w:r>
            <w:r w:rsidRPr="001D1A87">
              <w:rPr>
                <w:rFonts w:asciiTheme="majorHAnsi" w:hAnsiTheme="majorHAnsi" w:cs="Arial"/>
                <w:i/>
                <w:iCs/>
                <w:lang w:eastAsia="sk-SK"/>
              </w:rPr>
              <w:t xml:space="preserve"> </w:t>
            </w:r>
            <w:r w:rsidRPr="001D1A87">
              <w:rPr>
                <w:rFonts w:asciiTheme="majorHAnsi" w:hAnsiTheme="majorHAnsi" w:cs="Arial"/>
                <w:iCs/>
                <w:lang w:eastAsia="sk-SK"/>
              </w:rPr>
              <w:t>Monitorizarea proiectului pe toată perioada de implementare de catre beneficiar</w:t>
            </w:r>
          </w:p>
          <w:p w:rsidR="00E165AB" w:rsidRPr="001D1A87" w:rsidRDefault="00E165AB" w:rsidP="00B17AE4">
            <w:pPr>
              <w:widowControl w:val="0"/>
              <w:autoSpaceDE w:val="0"/>
              <w:autoSpaceDN w:val="0"/>
              <w:adjustRightInd w:val="0"/>
              <w:spacing w:before="40" w:after="40"/>
              <w:jc w:val="both"/>
              <w:rPr>
                <w:rFonts w:asciiTheme="majorHAnsi" w:hAnsiTheme="majorHAnsi" w:cs="Arial"/>
                <w:i/>
                <w:iCs/>
                <w:lang w:eastAsia="sk-SK"/>
              </w:rPr>
            </w:pPr>
            <w:r w:rsidRPr="001D1A87">
              <w:rPr>
                <w:rFonts w:asciiTheme="majorHAnsi" w:hAnsiTheme="majorHAnsi" w:cs="Arial"/>
                <w:b/>
                <w:i/>
                <w:iCs/>
                <w:lang w:eastAsia="sk-SK"/>
              </w:rPr>
              <w:t>5. Proiectare şi  Execuţie lucrări</w:t>
            </w:r>
            <w:r w:rsidRPr="001D1A87">
              <w:rPr>
                <w:rFonts w:asciiTheme="majorHAnsi" w:hAnsiTheme="majorHAnsi" w:cs="Arial"/>
                <w:i/>
                <w:iCs/>
                <w:lang w:eastAsia="sk-SK"/>
              </w:rPr>
              <w:t xml:space="preserve"> –</w:t>
            </w:r>
            <w:r w:rsidRPr="001D1A87">
              <w:rPr>
                <w:rFonts w:asciiTheme="majorHAnsi" w:hAnsiTheme="majorHAnsi" w:cs="Arial"/>
                <w:b/>
                <w:i/>
                <w:iCs/>
                <w:lang w:eastAsia="sk-SK"/>
              </w:rPr>
              <w:t>82.621.026,54  lei (fara TVA)</w:t>
            </w:r>
          </w:p>
          <w:p w:rsidR="00E165AB" w:rsidRPr="001D1A87" w:rsidRDefault="00E165AB" w:rsidP="00B17AE4">
            <w:pPr>
              <w:widowControl w:val="0"/>
              <w:autoSpaceDE w:val="0"/>
              <w:autoSpaceDN w:val="0"/>
              <w:adjustRightInd w:val="0"/>
              <w:spacing w:before="40" w:after="40"/>
              <w:ind w:left="411"/>
              <w:jc w:val="both"/>
              <w:rPr>
                <w:rFonts w:asciiTheme="majorHAnsi" w:hAnsiTheme="majorHAnsi" w:cs="Arial"/>
                <w:iCs/>
                <w:lang w:eastAsia="sk-SK"/>
              </w:rPr>
            </w:pPr>
            <w:r w:rsidRPr="001D1A87">
              <w:rPr>
                <w:rFonts w:asciiTheme="majorHAnsi" w:hAnsiTheme="majorHAnsi" w:cs="Arial"/>
                <w:iCs/>
                <w:lang w:eastAsia="sk-SK"/>
              </w:rPr>
              <w:t xml:space="preserve">5.1. Elaborarea documentaţiei de atribuire şi organizarea procedurii de achiziţie pentru  elaborarea  Proiect Tehnic, asistenţă tehnică din partea proiectantului şi executie de lucrări  </w:t>
            </w:r>
          </w:p>
          <w:p w:rsidR="00E165AB" w:rsidRPr="001D1A87" w:rsidRDefault="00E165AB" w:rsidP="00B17AE4">
            <w:pPr>
              <w:widowControl w:val="0"/>
              <w:autoSpaceDE w:val="0"/>
              <w:autoSpaceDN w:val="0"/>
              <w:adjustRightInd w:val="0"/>
              <w:spacing w:before="40" w:after="40"/>
              <w:ind w:left="411" w:right="175"/>
              <w:jc w:val="both"/>
              <w:rPr>
                <w:rFonts w:asciiTheme="majorHAnsi" w:hAnsiTheme="majorHAnsi" w:cs="Arial"/>
                <w:iCs/>
                <w:lang w:eastAsia="sk-SK"/>
              </w:rPr>
            </w:pPr>
            <w:r w:rsidRPr="001D1A87">
              <w:rPr>
                <w:rFonts w:asciiTheme="majorHAnsi" w:hAnsiTheme="majorHAnsi" w:cs="Arial"/>
                <w:iCs/>
                <w:lang w:eastAsia="sk-SK"/>
              </w:rPr>
              <w:t xml:space="preserve">5.2. Elaborare proiect tehnic  </w:t>
            </w:r>
          </w:p>
          <w:p w:rsidR="00E165AB" w:rsidRPr="001D1A87" w:rsidRDefault="00E165AB" w:rsidP="00B17AE4">
            <w:pPr>
              <w:widowControl w:val="0"/>
              <w:autoSpaceDE w:val="0"/>
              <w:autoSpaceDN w:val="0"/>
              <w:adjustRightInd w:val="0"/>
              <w:spacing w:before="40" w:after="40"/>
              <w:ind w:left="411" w:right="175"/>
              <w:jc w:val="both"/>
              <w:rPr>
                <w:rFonts w:asciiTheme="majorHAnsi" w:hAnsiTheme="majorHAnsi" w:cs="Arial"/>
                <w:iCs/>
                <w:lang w:eastAsia="sk-SK"/>
              </w:rPr>
            </w:pPr>
            <w:r w:rsidRPr="001D1A87">
              <w:rPr>
                <w:rFonts w:asciiTheme="majorHAnsi" w:hAnsiTheme="majorHAnsi" w:cs="Arial"/>
                <w:iCs/>
                <w:lang w:eastAsia="sk-SK"/>
              </w:rPr>
              <w:t>5.3.  Execuţia lucrărilor de reabilitare</w:t>
            </w:r>
          </w:p>
          <w:p w:rsidR="00E165AB" w:rsidRPr="001D1A87" w:rsidRDefault="00E165AB" w:rsidP="00B17AE4">
            <w:pPr>
              <w:widowControl w:val="0"/>
              <w:autoSpaceDE w:val="0"/>
              <w:autoSpaceDN w:val="0"/>
              <w:adjustRightInd w:val="0"/>
              <w:spacing w:before="40" w:after="40"/>
              <w:ind w:left="411" w:right="175"/>
              <w:jc w:val="both"/>
              <w:rPr>
                <w:rFonts w:asciiTheme="majorHAnsi" w:hAnsiTheme="majorHAnsi" w:cs="Arial"/>
                <w:iCs/>
                <w:lang w:eastAsia="sk-SK"/>
              </w:rPr>
            </w:pPr>
            <w:r w:rsidRPr="001D1A87">
              <w:rPr>
                <w:rFonts w:asciiTheme="majorHAnsi" w:hAnsiTheme="majorHAnsi" w:cs="Arial"/>
                <w:iCs/>
                <w:lang w:eastAsia="sk-SK"/>
              </w:rPr>
              <w:t xml:space="preserve">5.4 Asigurarea asistenţei tehnice din partea proiectantului </w:t>
            </w:r>
          </w:p>
          <w:p w:rsidR="00E165AB" w:rsidRPr="001D1A87" w:rsidRDefault="00E165AB" w:rsidP="00B17AE4">
            <w:pPr>
              <w:widowControl w:val="0"/>
              <w:autoSpaceDE w:val="0"/>
              <w:autoSpaceDN w:val="0"/>
              <w:adjustRightInd w:val="0"/>
              <w:spacing w:before="40" w:after="40"/>
              <w:ind w:left="411" w:right="175"/>
              <w:jc w:val="both"/>
              <w:rPr>
                <w:rFonts w:asciiTheme="majorHAnsi" w:hAnsiTheme="majorHAnsi" w:cs="Arial"/>
                <w:iCs/>
                <w:lang w:eastAsia="sk-SK"/>
              </w:rPr>
            </w:pPr>
            <w:r w:rsidRPr="001D1A87">
              <w:rPr>
                <w:rFonts w:asciiTheme="majorHAnsi" w:hAnsiTheme="majorHAnsi" w:cs="Arial"/>
                <w:iCs/>
                <w:lang w:eastAsia="sk-SK"/>
              </w:rPr>
              <w:t xml:space="preserve">5.5 </w:t>
            </w:r>
            <w:r w:rsidRPr="001D1A87">
              <w:rPr>
                <w:rFonts w:asciiTheme="majorHAnsi" w:hAnsiTheme="majorHAnsi" w:cs="Calibri"/>
              </w:rPr>
              <w:t xml:space="preserve">Achitarea cotelor </w:t>
            </w:r>
            <w:r w:rsidRPr="001D1A87">
              <w:rPr>
                <w:rFonts w:asciiTheme="majorHAnsi" w:hAnsiTheme="majorHAnsi" w:cs="Tahoma"/>
              </w:rPr>
              <w:t>ș</w:t>
            </w:r>
            <w:r w:rsidRPr="001D1A87">
              <w:rPr>
                <w:rFonts w:asciiTheme="majorHAnsi" w:hAnsiTheme="majorHAnsi" w:cs="Calibri"/>
              </w:rPr>
              <w:t>i taxelor către Inspectoratul de Stat în Construc</w:t>
            </w:r>
            <w:r w:rsidRPr="001D1A87">
              <w:rPr>
                <w:rFonts w:asciiTheme="majorHAnsi" w:hAnsiTheme="majorHAnsi" w:cs="Tahoma"/>
              </w:rPr>
              <w:t>ț</w:t>
            </w:r>
            <w:r w:rsidRPr="001D1A87">
              <w:rPr>
                <w:rFonts w:asciiTheme="majorHAnsi" w:hAnsiTheme="majorHAnsi" w:cs="Calibri"/>
              </w:rPr>
              <w:t>ii</w:t>
            </w:r>
            <w:r w:rsidRPr="001D1A87">
              <w:rPr>
                <w:rFonts w:asciiTheme="majorHAnsi" w:hAnsiTheme="majorHAnsi" w:cs="Arial"/>
                <w:iCs/>
                <w:lang w:eastAsia="sk-SK"/>
              </w:rPr>
              <w:t xml:space="preserve"> şi a cotizatiei către Casa Socială a Constructorilor</w:t>
            </w:r>
          </w:p>
          <w:p w:rsidR="00E165AB" w:rsidRPr="001D1A87" w:rsidRDefault="00E165AB" w:rsidP="00B17AE4">
            <w:pPr>
              <w:widowControl w:val="0"/>
              <w:tabs>
                <w:tab w:val="left" w:pos="5624"/>
              </w:tabs>
              <w:autoSpaceDE w:val="0"/>
              <w:autoSpaceDN w:val="0"/>
              <w:adjustRightInd w:val="0"/>
              <w:spacing w:before="40" w:after="40"/>
              <w:ind w:right="175"/>
              <w:rPr>
                <w:rFonts w:asciiTheme="majorHAnsi" w:hAnsiTheme="majorHAnsi" w:cs="Arial"/>
                <w:i/>
                <w:iCs/>
                <w:lang w:eastAsia="sk-SK"/>
              </w:rPr>
            </w:pPr>
            <w:r w:rsidRPr="001D1A87">
              <w:rPr>
                <w:rFonts w:asciiTheme="majorHAnsi" w:hAnsiTheme="majorHAnsi" w:cs="Arial"/>
                <w:b/>
                <w:iCs/>
                <w:lang w:eastAsia="sk-SK"/>
              </w:rPr>
              <w:t>6. Servicii de dirigentie de santier  -valoare-561.800,70 lei</w:t>
            </w:r>
            <w:r w:rsidRPr="001D1A87">
              <w:rPr>
                <w:rFonts w:asciiTheme="majorHAnsi" w:hAnsiTheme="majorHAnsi" w:cs="Arial"/>
                <w:i/>
                <w:iCs/>
                <w:lang w:eastAsia="sk-SK"/>
              </w:rPr>
              <w:t>( fara TVA)</w:t>
            </w:r>
          </w:p>
          <w:p w:rsidR="00E165AB" w:rsidRPr="001D1A87" w:rsidRDefault="00E165AB" w:rsidP="00B17AE4">
            <w:pPr>
              <w:widowControl w:val="0"/>
              <w:autoSpaceDE w:val="0"/>
              <w:autoSpaceDN w:val="0"/>
              <w:adjustRightInd w:val="0"/>
              <w:spacing w:before="40" w:after="40"/>
              <w:ind w:left="720" w:right="175"/>
              <w:jc w:val="both"/>
              <w:rPr>
                <w:rFonts w:asciiTheme="majorHAnsi" w:hAnsiTheme="majorHAnsi" w:cs="Arial"/>
                <w:iCs/>
                <w:lang w:eastAsia="sk-SK"/>
              </w:rPr>
            </w:pPr>
            <w:r w:rsidRPr="001D1A87">
              <w:rPr>
                <w:rFonts w:asciiTheme="majorHAnsi" w:hAnsiTheme="majorHAnsi" w:cs="Arial"/>
                <w:iCs/>
                <w:lang w:eastAsia="sk-SK"/>
              </w:rPr>
              <w:t xml:space="preserve"> 6.1. Elaborarea documentaţiilor de atribuire şi organizare a procedurilor de achiziţie pentru  servicii de supraveghere executie lucrari prin diriginti de  şantier </w:t>
            </w:r>
          </w:p>
          <w:p w:rsidR="00E165AB" w:rsidRPr="001D1A87" w:rsidRDefault="00E165AB" w:rsidP="00B17AE4">
            <w:pPr>
              <w:widowControl w:val="0"/>
              <w:autoSpaceDE w:val="0"/>
              <w:autoSpaceDN w:val="0"/>
              <w:adjustRightInd w:val="0"/>
              <w:spacing w:before="40" w:after="40"/>
              <w:ind w:left="720" w:right="175"/>
              <w:jc w:val="both"/>
              <w:rPr>
                <w:rFonts w:asciiTheme="majorHAnsi" w:hAnsiTheme="majorHAnsi" w:cs="Arial"/>
                <w:iCs/>
                <w:lang w:eastAsia="sk-SK"/>
              </w:rPr>
            </w:pPr>
            <w:r w:rsidRPr="001D1A87">
              <w:rPr>
                <w:rFonts w:asciiTheme="majorHAnsi" w:hAnsiTheme="majorHAnsi" w:cs="Arial"/>
                <w:iCs/>
                <w:lang w:eastAsia="sk-SK"/>
              </w:rPr>
              <w:lastRenderedPageBreak/>
              <w:t xml:space="preserve">6.2. Supravegherea executiei lucrărilor prin  diriginţii de şantier </w:t>
            </w:r>
          </w:p>
          <w:p w:rsidR="00E165AB" w:rsidRPr="001D1A87" w:rsidRDefault="00E165AB" w:rsidP="00B17AE4">
            <w:pPr>
              <w:widowControl w:val="0"/>
              <w:autoSpaceDE w:val="0"/>
              <w:autoSpaceDN w:val="0"/>
              <w:adjustRightInd w:val="0"/>
              <w:spacing w:before="40" w:after="40"/>
              <w:rPr>
                <w:rFonts w:asciiTheme="majorHAnsi" w:hAnsiTheme="majorHAnsi" w:cs="Arial"/>
                <w:iCs/>
                <w:lang w:eastAsia="sk-SK"/>
              </w:rPr>
            </w:pPr>
            <w:r w:rsidRPr="001D1A87">
              <w:rPr>
                <w:rFonts w:asciiTheme="majorHAnsi" w:hAnsiTheme="majorHAnsi" w:cs="Arial"/>
                <w:b/>
                <w:iCs/>
                <w:lang w:eastAsia="sk-SK"/>
              </w:rPr>
              <w:t>7. Servicii de informare şi publicitate  valoare  23.000  lei</w:t>
            </w:r>
          </w:p>
          <w:p w:rsidR="00E165AB" w:rsidRPr="001D1A87" w:rsidRDefault="00E165AB" w:rsidP="00B17AE4">
            <w:pPr>
              <w:widowControl w:val="0"/>
              <w:autoSpaceDE w:val="0"/>
              <w:autoSpaceDN w:val="0"/>
              <w:adjustRightInd w:val="0"/>
              <w:spacing w:before="40" w:after="40"/>
              <w:ind w:left="720" w:right="175"/>
              <w:jc w:val="both"/>
              <w:rPr>
                <w:rFonts w:asciiTheme="majorHAnsi" w:hAnsiTheme="majorHAnsi" w:cs="Arial"/>
                <w:iCs/>
                <w:lang w:eastAsia="sk-SK"/>
              </w:rPr>
            </w:pPr>
            <w:r w:rsidRPr="001D1A87">
              <w:rPr>
                <w:rFonts w:asciiTheme="majorHAnsi" w:hAnsiTheme="majorHAnsi" w:cs="Arial"/>
                <w:iCs/>
                <w:lang w:eastAsia="sk-SK"/>
              </w:rPr>
              <w:t>7.1 Elaborarea documentaţiilor de atribuire şi organizare a procedurilor de achiziţie a serviciilor de informare si publicitate ;</w:t>
            </w:r>
          </w:p>
          <w:p w:rsidR="00E165AB" w:rsidRPr="001D1A87" w:rsidRDefault="00E165AB" w:rsidP="00B17AE4">
            <w:pPr>
              <w:widowControl w:val="0"/>
              <w:autoSpaceDE w:val="0"/>
              <w:autoSpaceDN w:val="0"/>
              <w:adjustRightInd w:val="0"/>
              <w:spacing w:before="40" w:after="40"/>
              <w:ind w:left="720"/>
              <w:jc w:val="both"/>
              <w:rPr>
                <w:rFonts w:asciiTheme="majorHAnsi" w:hAnsiTheme="majorHAnsi" w:cs="Arial"/>
                <w:iCs/>
                <w:lang w:eastAsia="sk-SK"/>
              </w:rPr>
            </w:pPr>
            <w:r w:rsidRPr="001D1A87">
              <w:rPr>
                <w:rFonts w:asciiTheme="majorHAnsi" w:hAnsiTheme="majorHAnsi" w:cs="Arial"/>
                <w:iCs/>
                <w:lang w:eastAsia="sk-SK"/>
              </w:rPr>
              <w:t>7.2. Derulare contract de informare si publicitate ;</w:t>
            </w:r>
          </w:p>
          <w:p w:rsidR="00E165AB" w:rsidRPr="001D1A87" w:rsidRDefault="00E165AB" w:rsidP="00B17AE4">
            <w:pPr>
              <w:widowControl w:val="0"/>
              <w:autoSpaceDE w:val="0"/>
              <w:autoSpaceDN w:val="0"/>
              <w:adjustRightInd w:val="0"/>
              <w:spacing w:before="40" w:after="40"/>
              <w:ind w:left="720"/>
              <w:jc w:val="both"/>
              <w:rPr>
                <w:rFonts w:asciiTheme="majorHAnsi" w:hAnsiTheme="majorHAnsi" w:cs="Arial"/>
                <w:iCs/>
                <w:lang w:eastAsia="sk-SK"/>
              </w:rPr>
            </w:pPr>
            <w:r w:rsidRPr="001D1A87">
              <w:rPr>
                <w:rFonts w:asciiTheme="majorHAnsi" w:hAnsiTheme="majorHAnsi" w:cs="Arial"/>
                <w:iCs/>
                <w:lang w:eastAsia="sk-SK"/>
              </w:rPr>
              <w:t xml:space="preserve">7.3 Realizarea panouri temporare , placi permanente si montarea acestora . </w:t>
            </w:r>
          </w:p>
          <w:p w:rsidR="00E165AB" w:rsidRPr="001D1A87" w:rsidRDefault="00E165AB" w:rsidP="00B17AE4">
            <w:pPr>
              <w:widowControl w:val="0"/>
              <w:autoSpaceDE w:val="0"/>
              <w:autoSpaceDN w:val="0"/>
              <w:adjustRightInd w:val="0"/>
              <w:spacing w:before="40" w:after="40"/>
              <w:jc w:val="both"/>
              <w:rPr>
                <w:rFonts w:asciiTheme="majorHAnsi" w:hAnsiTheme="majorHAnsi" w:cs="Arial"/>
                <w:b/>
                <w:iCs/>
                <w:lang w:eastAsia="sk-SK"/>
              </w:rPr>
            </w:pPr>
            <w:r w:rsidRPr="001D1A87">
              <w:rPr>
                <w:rFonts w:asciiTheme="majorHAnsi" w:hAnsiTheme="majorHAnsi" w:cs="Arial"/>
                <w:b/>
                <w:iCs/>
                <w:lang w:eastAsia="sk-SK"/>
              </w:rPr>
              <w:t xml:space="preserve">8.Servicii de audit financiar- valoare  8.400 lei </w:t>
            </w:r>
          </w:p>
          <w:p w:rsidR="00E165AB" w:rsidRPr="001D1A87" w:rsidRDefault="00E165AB" w:rsidP="00B17AE4">
            <w:pPr>
              <w:widowControl w:val="0"/>
              <w:autoSpaceDE w:val="0"/>
              <w:autoSpaceDN w:val="0"/>
              <w:adjustRightInd w:val="0"/>
              <w:spacing w:before="40" w:after="40"/>
              <w:jc w:val="both"/>
              <w:rPr>
                <w:rFonts w:asciiTheme="majorHAnsi" w:hAnsiTheme="majorHAnsi" w:cs="Arial"/>
                <w:iCs/>
                <w:lang w:eastAsia="sk-SK"/>
              </w:rPr>
            </w:pPr>
            <w:r w:rsidRPr="001D1A87">
              <w:rPr>
                <w:rFonts w:asciiTheme="majorHAnsi" w:hAnsiTheme="majorHAnsi" w:cs="Arial"/>
                <w:iCs/>
                <w:lang w:eastAsia="sk-SK"/>
              </w:rPr>
              <w:t xml:space="preserve">           8.1 Elaborarea documentaţiilor de atribuire şi organizare a procedurilor de achiziţie a serviciilor de auditare financiară la finalizarea proiectului;</w:t>
            </w:r>
          </w:p>
          <w:p w:rsidR="00E165AB" w:rsidRPr="001D1A87" w:rsidRDefault="00E165AB" w:rsidP="00B17AE4">
            <w:pPr>
              <w:widowControl w:val="0"/>
              <w:autoSpaceDE w:val="0"/>
              <w:autoSpaceDN w:val="0"/>
              <w:adjustRightInd w:val="0"/>
              <w:spacing w:before="40" w:after="40"/>
              <w:jc w:val="both"/>
              <w:rPr>
                <w:rFonts w:asciiTheme="majorHAnsi" w:hAnsiTheme="majorHAnsi"/>
              </w:rPr>
            </w:pPr>
            <w:r w:rsidRPr="001D1A87">
              <w:rPr>
                <w:rFonts w:asciiTheme="majorHAnsi" w:hAnsiTheme="majorHAnsi" w:cs="Arial"/>
                <w:iCs/>
                <w:lang w:eastAsia="sk-SK"/>
              </w:rPr>
              <w:t xml:space="preserve">           8.2 . Derulare contract de audit </w:t>
            </w:r>
          </w:p>
        </w:tc>
      </w:tr>
      <w:tr w:rsidR="00E165AB" w:rsidRPr="001D1A87" w:rsidTr="00B17AE4">
        <w:trPr>
          <w:trHeight w:val="147"/>
        </w:trPr>
        <w:tc>
          <w:tcPr>
            <w:tcW w:w="2070" w:type="dxa"/>
            <w:tcBorders>
              <w:left w:val="nil"/>
              <w:right w:val="nil"/>
            </w:tcBorders>
          </w:tcPr>
          <w:p w:rsidR="00E165AB" w:rsidRPr="001D1A87" w:rsidRDefault="00E165AB" w:rsidP="00B17AE4">
            <w:pPr>
              <w:spacing w:after="0"/>
              <w:rPr>
                <w:rFonts w:asciiTheme="majorHAnsi" w:hAnsiTheme="majorHAnsi"/>
              </w:rPr>
            </w:pPr>
            <w:r w:rsidRPr="001D1A87">
              <w:rPr>
                <w:rFonts w:asciiTheme="majorHAnsi" w:hAnsiTheme="majorHAnsi"/>
              </w:rPr>
              <w:lastRenderedPageBreak/>
              <w:t>Partener 2</w:t>
            </w:r>
          </w:p>
        </w:tc>
        <w:tc>
          <w:tcPr>
            <w:tcW w:w="7171" w:type="dxa"/>
            <w:tcBorders>
              <w:left w:val="nil"/>
              <w:right w:val="nil"/>
            </w:tcBorders>
          </w:tcPr>
          <w:p w:rsidR="00E165AB" w:rsidRPr="001D1A87" w:rsidRDefault="00E165AB" w:rsidP="00B17AE4">
            <w:pPr>
              <w:pStyle w:val="instruct"/>
              <w:spacing w:before="0" w:after="0"/>
              <w:ind w:left="720"/>
              <w:jc w:val="center"/>
              <w:rPr>
                <w:rFonts w:asciiTheme="majorHAnsi" w:hAnsiTheme="majorHAnsi"/>
                <w:i w:val="0"/>
                <w:color w:val="FF0000"/>
                <w:sz w:val="22"/>
                <w:szCs w:val="22"/>
              </w:rPr>
            </w:pPr>
            <w:r w:rsidRPr="001D1A87">
              <w:rPr>
                <w:rFonts w:asciiTheme="majorHAnsi" w:hAnsiTheme="majorHAnsi"/>
                <w:i w:val="0"/>
                <w:sz w:val="22"/>
                <w:szCs w:val="22"/>
              </w:rPr>
              <w:t>Nu este cazul.</w:t>
            </w:r>
          </w:p>
        </w:tc>
      </w:tr>
      <w:tr w:rsidR="00E165AB" w:rsidRPr="001D1A87" w:rsidTr="00B17AE4">
        <w:trPr>
          <w:trHeight w:val="147"/>
        </w:trPr>
        <w:tc>
          <w:tcPr>
            <w:tcW w:w="2070" w:type="dxa"/>
            <w:tcBorders>
              <w:left w:val="nil"/>
              <w:right w:val="nil"/>
            </w:tcBorders>
          </w:tcPr>
          <w:p w:rsidR="00E165AB" w:rsidRPr="001D1A87" w:rsidRDefault="00E165AB" w:rsidP="00B17AE4">
            <w:pPr>
              <w:spacing w:after="0"/>
              <w:rPr>
                <w:rFonts w:asciiTheme="majorHAnsi" w:hAnsiTheme="majorHAnsi"/>
              </w:rPr>
            </w:pPr>
            <w:r w:rsidRPr="001D1A87">
              <w:rPr>
                <w:rFonts w:asciiTheme="majorHAnsi" w:hAnsiTheme="majorHAnsi"/>
              </w:rPr>
              <w:t>Partener  3</w:t>
            </w:r>
          </w:p>
        </w:tc>
        <w:tc>
          <w:tcPr>
            <w:tcW w:w="7171" w:type="dxa"/>
            <w:tcBorders>
              <w:left w:val="nil"/>
              <w:right w:val="nil"/>
            </w:tcBorders>
          </w:tcPr>
          <w:p w:rsidR="00E165AB" w:rsidRPr="001D1A87" w:rsidRDefault="00E165AB" w:rsidP="00B17AE4">
            <w:pPr>
              <w:pStyle w:val="instruct"/>
              <w:ind w:left="720"/>
              <w:jc w:val="center"/>
              <w:rPr>
                <w:rFonts w:asciiTheme="majorHAnsi" w:hAnsiTheme="majorHAnsi"/>
                <w:i w:val="0"/>
                <w:color w:val="FF0000"/>
                <w:sz w:val="22"/>
                <w:szCs w:val="22"/>
              </w:rPr>
            </w:pPr>
            <w:r w:rsidRPr="001D1A87">
              <w:rPr>
                <w:rFonts w:asciiTheme="majorHAnsi" w:hAnsiTheme="majorHAnsi"/>
                <w:i w:val="0"/>
                <w:sz w:val="22"/>
                <w:szCs w:val="22"/>
              </w:rPr>
              <w:t>Nu este cazul.</w:t>
            </w:r>
          </w:p>
        </w:tc>
      </w:tr>
      <w:tr w:rsidR="00E165AB" w:rsidRPr="001D1A87" w:rsidTr="00B17AE4">
        <w:trPr>
          <w:trHeight w:val="147"/>
        </w:trPr>
        <w:tc>
          <w:tcPr>
            <w:tcW w:w="2070" w:type="dxa"/>
            <w:tcBorders>
              <w:left w:val="nil"/>
              <w:right w:val="nil"/>
            </w:tcBorders>
          </w:tcPr>
          <w:p w:rsidR="00E165AB" w:rsidRPr="001D1A87" w:rsidRDefault="00E165AB" w:rsidP="00B17AE4">
            <w:pPr>
              <w:spacing w:after="0"/>
              <w:rPr>
                <w:rFonts w:asciiTheme="majorHAnsi" w:hAnsiTheme="majorHAnsi"/>
              </w:rPr>
            </w:pPr>
            <w:r w:rsidRPr="001D1A87">
              <w:rPr>
                <w:rFonts w:asciiTheme="majorHAnsi" w:hAnsiTheme="majorHAnsi"/>
              </w:rPr>
              <w:t>Partener 4</w:t>
            </w:r>
          </w:p>
        </w:tc>
        <w:tc>
          <w:tcPr>
            <w:tcW w:w="7171" w:type="dxa"/>
            <w:tcBorders>
              <w:left w:val="nil"/>
              <w:right w:val="nil"/>
            </w:tcBorders>
          </w:tcPr>
          <w:p w:rsidR="00E165AB" w:rsidRPr="001D1A87" w:rsidRDefault="00E165AB" w:rsidP="00B17AE4">
            <w:pPr>
              <w:spacing w:after="0"/>
              <w:jc w:val="center"/>
              <w:rPr>
                <w:rFonts w:asciiTheme="majorHAnsi" w:hAnsiTheme="majorHAnsi"/>
              </w:rPr>
            </w:pPr>
            <w:r w:rsidRPr="001D1A87">
              <w:rPr>
                <w:rFonts w:asciiTheme="majorHAnsi" w:hAnsiTheme="majorHAnsi"/>
              </w:rPr>
              <w:t xml:space="preserve">           Nu este cazul.</w:t>
            </w:r>
          </w:p>
        </w:tc>
      </w:tr>
      <w:tr w:rsidR="00E165AB" w:rsidRPr="001D1A87" w:rsidTr="00B17AE4">
        <w:trPr>
          <w:trHeight w:val="147"/>
        </w:trPr>
        <w:tc>
          <w:tcPr>
            <w:tcW w:w="2070" w:type="dxa"/>
            <w:tcBorders>
              <w:left w:val="nil"/>
              <w:right w:val="nil"/>
            </w:tcBorders>
          </w:tcPr>
          <w:p w:rsidR="00E165AB" w:rsidRPr="001D1A87" w:rsidRDefault="00E165AB" w:rsidP="00B17AE4">
            <w:pPr>
              <w:spacing w:after="0"/>
              <w:rPr>
                <w:rFonts w:asciiTheme="majorHAnsi" w:hAnsiTheme="majorHAnsi"/>
              </w:rPr>
            </w:pPr>
            <w:r w:rsidRPr="001D1A87">
              <w:rPr>
                <w:rFonts w:asciiTheme="majorHAnsi" w:hAnsiTheme="majorHAnsi"/>
              </w:rPr>
              <w:t>Partener 5</w:t>
            </w:r>
          </w:p>
        </w:tc>
        <w:tc>
          <w:tcPr>
            <w:tcW w:w="7171" w:type="dxa"/>
            <w:tcBorders>
              <w:left w:val="nil"/>
              <w:right w:val="nil"/>
            </w:tcBorders>
          </w:tcPr>
          <w:p w:rsidR="00E165AB" w:rsidRPr="001D1A87" w:rsidRDefault="00E165AB" w:rsidP="00B17AE4">
            <w:pPr>
              <w:pStyle w:val="instruct"/>
              <w:spacing w:after="0"/>
              <w:ind w:left="720"/>
              <w:jc w:val="center"/>
              <w:rPr>
                <w:rFonts w:asciiTheme="majorHAnsi" w:hAnsiTheme="majorHAnsi"/>
                <w:i w:val="0"/>
                <w:sz w:val="22"/>
                <w:szCs w:val="22"/>
              </w:rPr>
            </w:pPr>
            <w:r w:rsidRPr="001D1A87">
              <w:rPr>
                <w:rFonts w:asciiTheme="majorHAnsi" w:hAnsiTheme="majorHAnsi"/>
                <w:i w:val="0"/>
                <w:sz w:val="22"/>
                <w:szCs w:val="22"/>
              </w:rPr>
              <w:t>Nu este cazul.</w:t>
            </w:r>
          </w:p>
        </w:tc>
      </w:tr>
      <w:tr w:rsidR="00E165AB" w:rsidRPr="001D1A87" w:rsidTr="00B17AE4">
        <w:trPr>
          <w:trHeight w:val="147"/>
        </w:trPr>
        <w:tc>
          <w:tcPr>
            <w:tcW w:w="2070" w:type="dxa"/>
            <w:tcBorders>
              <w:left w:val="nil"/>
              <w:right w:val="nil"/>
            </w:tcBorders>
          </w:tcPr>
          <w:p w:rsidR="00E165AB" w:rsidRPr="001D1A87" w:rsidRDefault="00E165AB" w:rsidP="00B17AE4">
            <w:pPr>
              <w:spacing w:after="0"/>
              <w:rPr>
                <w:rFonts w:asciiTheme="majorHAnsi" w:hAnsiTheme="majorHAnsi"/>
              </w:rPr>
            </w:pPr>
            <w:r w:rsidRPr="001D1A87">
              <w:rPr>
                <w:rFonts w:asciiTheme="majorHAnsi" w:hAnsiTheme="majorHAnsi"/>
              </w:rPr>
              <w:t>Partener 6</w:t>
            </w:r>
          </w:p>
        </w:tc>
        <w:tc>
          <w:tcPr>
            <w:tcW w:w="7171" w:type="dxa"/>
            <w:tcBorders>
              <w:left w:val="nil"/>
              <w:right w:val="nil"/>
            </w:tcBorders>
          </w:tcPr>
          <w:p w:rsidR="00E165AB" w:rsidRPr="001D1A87" w:rsidRDefault="00E165AB" w:rsidP="00B17AE4">
            <w:pPr>
              <w:pStyle w:val="instruct"/>
              <w:spacing w:before="0" w:after="0"/>
              <w:ind w:left="720"/>
              <w:jc w:val="center"/>
              <w:rPr>
                <w:rFonts w:asciiTheme="majorHAnsi" w:hAnsiTheme="majorHAnsi"/>
                <w:i w:val="0"/>
                <w:sz w:val="22"/>
                <w:szCs w:val="22"/>
              </w:rPr>
            </w:pPr>
            <w:r w:rsidRPr="001D1A87">
              <w:rPr>
                <w:rFonts w:asciiTheme="majorHAnsi" w:hAnsiTheme="majorHAnsi"/>
                <w:i w:val="0"/>
                <w:sz w:val="22"/>
                <w:szCs w:val="22"/>
              </w:rPr>
              <w:t>Nu este cazul.</w:t>
            </w:r>
          </w:p>
        </w:tc>
      </w:tr>
      <w:tr w:rsidR="00E165AB" w:rsidRPr="001D1A87" w:rsidTr="00B17AE4">
        <w:trPr>
          <w:trHeight w:val="147"/>
        </w:trPr>
        <w:tc>
          <w:tcPr>
            <w:tcW w:w="2070" w:type="dxa"/>
            <w:tcBorders>
              <w:left w:val="nil"/>
              <w:right w:val="nil"/>
            </w:tcBorders>
          </w:tcPr>
          <w:p w:rsidR="00E165AB" w:rsidRPr="001D1A87" w:rsidRDefault="00E165AB" w:rsidP="00B17AE4">
            <w:pPr>
              <w:spacing w:after="0"/>
              <w:jc w:val="both"/>
              <w:rPr>
                <w:rFonts w:asciiTheme="majorHAnsi" w:hAnsiTheme="majorHAnsi"/>
              </w:rPr>
            </w:pPr>
            <w:r w:rsidRPr="001D1A87">
              <w:rPr>
                <w:rFonts w:asciiTheme="majorHAnsi" w:hAnsiTheme="majorHAnsi"/>
              </w:rPr>
              <w:t>Partener 7</w:t>
            </w:r>
          </w:p>
        </w:tc>
        <w:tc>
          <w:tcPr>
            <w:tcW w:w="7171" w:type="dxa"/>
            <w:tcBorders>
              <w:left w:val="nil"/>
              <w:right w:val="nil"/>
            </w:tcBorders>
          </w:tcPr>
          <w:p w:rsidR="00E165AB" w:rsidRPr="001D1A87" w:rsidRDefault="00E165AB" w:rsidP="00B17AE4">
            <w:pPr>
              <w:spacing w:after="0" w:line="240" w:lineRule="auto"/>
              <w:jc w:val="center"/>
              <w:rPr>
                <w:rFonts w:asciiTheme="majorHAnsi" w:hAnsiTheme="majorHAnsi"/>
              </w:rPr>
            </w:pPr>
            <w:r w:rsidRPr="001D1A87">
              <w:rPr>
                <w:rFonts w:asciiTheme="majorHAnsi" w:hAnsiTheme="majorHAnsi"/>
              </w:rPr>
              <w:t xml:space="preserve">           Nu este cazul.</w:t>
            </w:r>
          </w:p>
        </w:tc>
      </w:tr>
      <w:tr w:rsidR="00E165AB" w:rsidRPr="001D1A87" w:rsidTr="00B17AE4">
        <w:trPr>
          <w:trHeight w:val="147"/>
        </w:trPr>
        <w:tc>
          <w:tcPr>
            <w:tcW w:w="2070" w:type="dxa"/>
            <w:tcBorders>
              <w:left w:val="nil"/>
              <w:right w:val="nil"/>
            </w:tcBorders>
          </w:tcPr>
          <w:p w:rsidR="00E165AB" w:rsidRPr="001D1A87" w:rsidRDefault="00E165AB" w:rsidP="00B17AE4">
            <w:pPr>
              <w:spacing w:after="0"/>
              <w:jc w:val="both"/>
              <w:rPr>
                <w:rFonts w:asciiTheme="majorHAnsi" w:hAnsiTheme="majorHAnsi"/>
              </w:rPr>
            </w:pPr>
            <w:r w:rsidRPr="001D1A87">
              <w:rPr>
                <w:rFonts w:asciiTheme="majorHAnsi" w:hAnsiTheme="majorHAnsi"/>
              </w:rPr>
              <w:t>Partener 8</w:t>
            </w:r>
          </w:p>
        </w:tc>
        <w:tc>
          <w:tcPr>
            <w:tcW w:w="7171" w:type="dxa"/>
            <w:tcBorders>
              <w:left w:val="nil"/>
              <w:right w:val="nil"/>
            </w:tcBorders>
          </w:tcPr>
          <w:p w:rsidR="00E165AB" w:rsidRPr="001D1A87" w:rsidRDefault="00E165AB" w:rsidP="00B17AE4">
            <w:pPr>
              <w:pStyle w:val="instruct"/>
              <w:spacing w:after="0"/>
              <w:ind w:left="720"/>
              <w:jc w:val="center"/>
              <w:rPr>
                <w:rFonts w:asciiTheme="majorHAnsi" w:hAnsiTheme="majorHAnsi"/>
                <w:i w:val="0"/>
                <w:sz w:val="22"/>
                <w:szCs w:val="22"/>
              </w:rPr>
            </w:pPr>
            <w:r w:rsidRPr="001D1A87">
              <w:rPr>
                <w:rFonts w:asciiTheme="majorHAnsi" w:hAnsiTheme="majorHAnsi"/>
                <w:i w:val="0"/>
                <w:sz w:val="22"/>
                <w:szCs w:val="22"/>
              </w:rPr>
              <w:t>Nu este cazul.</w:t>
            </w:r>
          </w:p>
        </w:tc>
      </w:tr>
      <w:tr w:rsidR="00E165AB" w:rsidRPr="001D1A87" w:rsidTr="00B17AE4">
        <w:trPr>
          <w:trHeight w:val="147"/>
        </w:trPr>
        <w:tc>
          <w:tcPr>
            <w:tcW w:w="2070" w:type="dxa"/>
            <w:tcBorders>
              <w:left w:val="nil"/>
              <w:right w:val="nil"/>
            </w:tcBorders>
          </w:tcPr>
          <w:p w:rsidR="00E165AB" w:rsidRPr="001D1A87" w:rsidRDefault="00E165AB" w:rsidP="00B17AE4">
            <w:pPr>
              <w:spacing w:after="0"/>
              <w:jc w:val="both"/>
              <w:rPr>
                <w:rFonts w:asciiTheme="majorHAnsi" w:hAnsiTheme="majorHAnsi"/>
              </w:rPr>
            </w:pPr>
            <w:r w:rsidRPr="001D1A87">
              <w:rPr>
                <w:rFonts w:asciiTheme="majorHAnsi" w:hAnsiTheme="majorHAnsi"/>
              </w:rPr>
              <w:t>Partener 9</w:t>
            </w:r>
          </w:p>
        </w:tc>
        <w:tc>
          <w:tcPr>
            <w:tcW w:w="7171" w:type="dxa"/>
            <w:tcBorders>
              <w:left w:val="nil"/>
              <w:right w:val="nil"/>
            </w:tcBorders>
          </w:tcPr>
          <w:p w:rsidR="00E165AB" w:rsidRPr="001D1A87" w:rsidRDefault="00E165AB" w:rsidP="00B17AE4">
            <w:pPr>
              <w:pStyle w:val="instruct"/>
              <w:spacing w:after="0"/>
              <w:ind w:left="720"/>
              <w:jc w:val="center"/>
              <w:rPr>
                <w:rFonts w:asciiTheme="majorHAnsi" w:hAnsiTheme="majorHAnsi"/>
                <w:i w:val="0"/>
                <w:sz w:val="22"/>
                <w:szCs w:val="22"/>
              </w:rPr>
            </w:pPr>
            <w:r w:rsidRPr="001D1A87">
              <w:rPr>
                <w:rFonts w:asciiTheme="majorHAnsi" w:hAnsiTheme="majorHAnsi"/>
                <w:i w:val="0"/>
                <w:sz w:val="22"/>
                <w:szCs w:val="22"/>
              </w:rPr>
              <w:t>Nu este cazul.</w:t>
            </w:r>
          </w:p>
        </w:tc>
      </w:tr>
    </w:tbl>
    <w:p w:rsidR="00E165AB" w:rsidRPr="001D1A87" w:rsidRDefault="00E165AB" w:rsidP="00E165AB">
      <w:pPr>
        <w:pStyle w:val="Heading5"/>
        <w:numPr>
          <w:ilvl w:val="0"/>
          <w:numId w:val="19"/>
        </w:numPr>
        <w:spacing w:after="0"/>
        <w:rPr>
          <w:rFonts w:asciiTheme="majorHAnsi" w:hAnsiTheme="majorHAnsi"/>
          <w:b w:val="0"/>
          <w:bCs w:val="0"/>
          <w:sz w:val="22"/>
          <w:szCs w:val="22"/>
        </w:rPr>
      </w:pPr>
      <w:r w:rsidRPr="001D1A87">
        <w:rPr>
          <w:rFonts w:asciiTheme="majorHAnsi" w:hAnsiTheme="majorHAnsi"/>
          <w:b w:val="0"/>
          <w:bCs w:val="0"/>
          <w:sz w:val="22"/>
          <w:szCs w:val="22"/>
        </w:rPr>
        <w:t>Contribuţia la co-finanţarea cheltuielilor totale ale proiectului</w:t>
      </w:r>
    </w:p>
    <w:p w:rsidR="00E165AB" w:rsidRPr="001D1A87" w:rsidRDefault="00E165AB" w:rsidP="00E165AB">
      <w:pPr>
        <w:pStyle w:val="Heading5"/>
        <w:numPr>
          <w:ilvl w:val="2"/>
          <w:numId w:val="2"/>
        </w:numPr>
        <w:rPr>
          <w:rFonts w:asciiTheme="majorHAnsi" w:hAnsiTheme="majorHAnsi"/>
          <w:b w:val="0"/>
          <w:bCs w:val="0"/>
          <w:sz w:val="22"/>
          <w:szCs w:val="22"/>
        </w:rPr>
      </w:pPr>
      <w:r w:rsidRPr="001D1A87">
        <w:rPr>
          <w:rFonts w:asciiTheme="majorHAnsi" w:hAnsiTheme="majorHAnsi"/>
          <w:b w:val="0"/>
          <w:bCs w:val="0"/>
          <w:sz w:val="22"/>
          <w:szCs w:val="22"/>
        </w:rPr>
        <w:t>Partenerii vor asigura contribuţia la co-finanţarea cheltuielilor totale ale proiectului aşa cum este precizat în Cererea de finanţare şi în prezentul acord.</w:t>
      </w:r>
    </w:p>
    <w:tbl>
      <w:tblPr>
        <w:tblW w:w="8958" w:type="dxa"/>
        <w:tblInd w:w="648" w:type="dxa"/>
        <w:tblBorders>
          <w:bottom w:val="single" w:sz="4" w:space="0" w:color="808080"/>
          <w:insideH w:val="single" w:sz="4" w:space="0" w:color="808080"/>
        </w:tblBorders>
        <w:tblLook w:val="00A0"/>
      </w:tblPr>
      <w:tblGrid>
        <w:gridCol w:w="2012"/>
        <w:gridCol w:w="6946"/>
      </w:tblGrid>
      <w:tr w:rsidR="00E165AB" w:rsidRPr="001D1A87" w:rsidTr="00B17AE4">
        <w:tc>
          <w:tcPr>
            <w:tcW w:w="2012" w:type="dxa"/>
            <w:tcBorders>
              <w:left w:val="nil"/>
              <w:right w:val="nil"/>
            </w:tcBorders>
          </w:tcPr>
          <w:p w:rsidR="00E165AB" w:rsidRPr="001D1A87" w:rsidRDefault="00E165AB" w:rsidP="00B17AE4">
            <w:pPr>
              <w:tabs>
                <w:tab w:val="left" w:pos="1800"/>
              </w:tabs>
              <w:rPr>
                <w:rFonts w:asciiTheme="majorHAnsi" w:hAnsiTheme="majorHAnsi"/>
                <w:b/>
                <w:bCs/>
              </w:rPr>
            </w:pPr>
            <w:r w:rsidRPr="001D1A87">
              <w:rPr>
                <w:rFonts w:asciiTheme="majorHAnsi" w:hAnsiTheme="majorHAnsi"/>
                <w:b/>
                <w:bCs/>
              </w:rPr>
              <w:t>Organizaţia</w:t>
            </w:r>
            <w:r w:rsidRPr="001D1A87">
              <w:rPr>
                <w:rFonts w:asciiTheme="majorHAnsi" w:hAnsiTheme="majorHAnsi"/>
                <w:b/>
                <w:bCs/>
              </w:rPr>
              <w:tab/>
            </w:r>
          </w:p>
        </w:tc>
        <w:tc>
          <w:tcPr>
            <w:tcW w:w="6946" w:type="dxa"/>
            <w:tcBorders>
              <w:left w:val="nil"/>
              <w:right w:val="nil"/>
            </w:tcBorders>
          </w:tcPr>
          <w:p w:rsidR="00E165AB" w:rsidRPr="001D1A87" w:rsidRDefault="00E165AB" w:rsidP="00B17AE4">
            <w:pPr>
              <w:rPr>
                <w:rFonts w:asciiTheme="majorHAnsi" w:hAnsiTheme="majorHAnsi"/>
                <w:b/>
                <w:bCs/>
              </w:rPr>
            </w:pPr>
            <w:r w:rsidRPr="001D1A87">
              <w:rPr>
                <w:rFonts w:asciiTheme="majorHAnsi" w:hAnsiTheme="majorHAnsi"/>
                <w:b/>
                <w:bCs/>
              </w:rPr>
              <w:t>Contribuţia (unde este cazul)</w:t>
            </w:r>
          </w:p>
        </w:tc>
      </w:tr>
      <w:tr w:rsidR="00E165AB" w:rsidRPr="001D1A87" w:rsidTr="00B17AE4">
        <w:tc>
          <w:tcPr>
            <w:tcW w:w="2012" w:type="dxa"/>
            <w:tcBorders>
              <w:left w:val="nil"/>
              <w:right w:val="nil"/>
            </w:tcBorders>
          </w:tcPr>
          <w:p w:rsidR="00E165AB" w:rsidRPr="001D1A87" w:rsidRDefault="00E165AB" w:rsidP="00B17AE4">
            <w:pPr>
              <w:pStyle w:val="TOC1"/>
              <w:rPr>
                <w:rFonts w:asciiTheme="majorHAnsi" w:hAnsiTheme="majorHAnsi"/>
                <w:sz w:val="22"/>
                <w:szCs w:val="22"/>
              </w:rPr>
            </w:pPr>
            <w:r w:rsidRPr="001D1A87">
              <w:rPr>
                <w:rFonts w:asciiTheme="majorHAnsi" w:hAnsiTheme="majorHAnsi"/>
                <w:sz w:val="22"/>
                <w:szCs w:val="22"/>
              </w:rPr>
              <w:t>Lider de parteriat ( UAT Judet)</w:t>
            </w:r>
          </w:p>
        </w:tc>
        <w:tc>
          <w:tcPr>
            <w:tcW w:w="6946" w:type="dxa"/>
            <w:tcBorders>
              <w:left w:val="nil"/>
              <w:right w:val="nil"/>
            </w:tcBorders>
          </w:tcPr>
          <w:p w:rsidR="00E165AB" w:rsidRPr="001D1A87" w:rsidRDefault="00E165AB" w:rsidP="00B17AE4">
            <w:pPr>
              <w:pStyle w:val="instruct"/>
              <w:rPr>
                <w:rFonts w:asciiTheme="majorHAnsi" w:hAnsiTheme="majorHAnsi"/>
                <w:sz w:val="22"/>
                <w:szCs w:val="22"/>
              </w:rPr>
            </w:pPr>
            <w:r w:rsidRPr="001D1A87">
              <w:rPr>
                <w:rFonts w:asciiTheme="majorHAnsi" w:hAnsiTheme="majorHAnsi"/>
                <w:b/>
                <w:sz w:val="22"/>
                <w:szCs w:val="22"/>
              </w:rPr>
              <w:t>Valoarea contribuţiei la total cheltuieli eligibile</w:t>
            </w:r>
            <w:r w:rsidRPr="001D1A87">
              <w:rPr>
                <w:rFonts w:asciiTheme="majorHAnsi" w:hAnsiTheme="majorHAnsi"/>
                <w:sz w:val="22"/>
                <w:szCs w:val="22"/>
              </w:rPr>
              <w:t xml:space="preserve">: </w:t>
            </w:r>
            <w:r w:rsidRPr="001D1A87">
              <w:rPr>
                <w:rFonts w:asciiTheme="majorHAnsi" w:hAnsiTheme="majorHAnsi"/>
                <w:b/>
                <w:sz w:val="22"/>
                <w:szCs w:val="22"/>
                <w:u w:val="single"/>
              </w:rPr>
              <w:t>1.958.339,21</w:t>
            </w:r>
            <w:r w:rsidRPr="001D1A87">
              <w:rPr>
                <w:rFonts w:asciiTheme="majorHAnsi" w:hAnsiTheme="majorHAnsi"/>
                <w:sz w:val="22"/>
                <w:szCs w:val="22"/>
              </w:rPr>
              <w:t xml:space="preserve"> lei – reprezentand 2%  din totalul cheltuielilor eligibile</w:t>
            </w:r>
          </w:p>
          <w:p w:rsidR="00E165AB" w:rsidRPr="001D1A87" w:rsidRDefault="00E165AB" w:rsidP="00B17AE4">
            <w:pPr>
              <w:pStyle w:val="instruct"/>
              <w:rPr>
                <w:rFonts w:asciiTheme="majorHAnsi" w:hAnsiTheme="majorHAnsi"/>
                <w:sz w:val="22"/>
                <w:szCs w:val="22"/>
              </w:rPr>
            </w:pPr>
          </w:p>
          <w:p w:rsidR="00E165AB" w:rsidRPr="001D1A87" w:rsidRDefault="00E165AB" w:rsidP="00B17AE4">
            <w:pPr>
              <w:pStyle w:val="instruct"/>
              <w:rPr>
                <w:rFonts w:asciiTheme="majorHAnsi" w:hAnsiTheme="majorHAnsi"/>
                <w:sz w:val="22"/>
                <w:szCs w:val="22"/>
              </w:rPr>
            </w:pPr>
            <w:r w:rsidRPr="001D1A87">
              <w:rPr>
                <w:rFonts w:asciiTheme="majorHAnsi" w:hAnsiTheme="majorHAnsi"/>
                <w:b/>
                <w:sz w:val="22"/>
                <w:szCs w:val="22"/>
              </w:rPr>
              <w:t>Valoarea contribuţiei la total  cheltuieli neeligibile</w:t>
            </w:r>
            <w:r w:rsidRPr="001D1A87">
              <w:rPr>
                <w:rFonts w:asciiTheme="majorHAnsi" w:hAnsiTheme="majorHAnsi"/>
                <w:sz w:val="22"/>
                <w:szCs w:val="22"/>
              </w:rPr>
              <w:t xml:space="preserve">: </w:t>
            </w:r>
            <w:r w:rsidRPr="001D1A87">
              <w:rPr>
                <w:rFonts w:asciiTheme="majorHAnsi" w:hAnsiTheme="majorHAnsi"/>
                <w:b/>
                <w:sz w:val="22"/>
                <w:szCs w:val="22"/>
                <w:u w:val="single"/>
              </w:rPr>
              <w:t>1.215.693,29 lei</w:t>
            </w:r>
            <w:r w:rsidRPr="001D1A87">
              <w:rPr>
                <w:rFonts w:asciiTheme="majorHAnsi" w:hAnsiTheme="majorHAnsi"/>
                <w:sz w:val="22"/>
                <w:szCs w:val="22"/>
              </w:rPr>
              <w:t xml:space="preserve"> – reprezentand 100 % cheltuieli neeligibile</w:t>
            </w:r>
          </w:p>
          <w:p w:rsidR="00E165AB" w:rsidRPr="001D1A87" w:rsidRDefault="00E165AB" w:rsidP="00B17AE4">
            <w:pPr>
              <w:pStyle w:val="instruct"/>
              <w:rPr>
                <w:rFonts w:asciiTheme="majorHAnsi" w:hAnsiTheme="majorHAnsi"/>
                <w:sz w:val="22"/>
                <w:szCs w:val="22"/>
              </w:rPr>
            </w:pPr>
          </w:p>
          <w:p w:rsidR="00E165AB" w:rsidRPr="001D1A87" w:rsidRDefault="00E165AB" w:rsidP="00B17AE4">
            <w:pPr>
              <w:pStyle w:val="instruct"/>
              <w:rPr>
                <w:rFonts w:asciiTheme="majorHAnsi" w:hAnsiTheme="majorHAnsi"/>
                <w:sz w:val="22"/>
                <w:szCs w:val="22"/>
              </w:rPr>
            </w:pPr>
            <w:r w:rsidRPr="001D1A87">
              <w:rPr>
                <w:rFonts w:asciiTheme="majorHAnsi" w:hAnsiTheme="majorHAnsi"/>
                <w:b/>
                <w:sz w:val="22"/>
                <w:szCs w:val="22"/>
              </w:rPr>
              <w:t>Valoarea contribu</w:t>
            </w:r>
            <w:r w:rsidRPr="001D1A87">
              <w:rPr>
                <w:rFonts w:asciiTheme="majorHAnsi" w:hAnsiTheme="majorHAnsi" w:cs="Tahoma"/>
                <w:b/>
                <w:sz w:val="22"/>
                <w:szCs w:val="22"/>
              </w:rPr>
              <w:t>ț</w:t>
            </w:r>
            <w:r w:rsidRPr="001D1A87">
              <w:rPr>
                <w:rFonts w:asciiTheme="majorHAnsi" w:hAnsiTheme="majorHAnsi"/>
                <w:b/>
                <w:sz w:val="22"/>
                <w:szCs w:val="22"/>
              </w:rPr>
              <w:t>iei la valoarea totală a proiectului</w:t>
            </w:r>
            <w:r w:rsidRPr="001D1A87">
              <w:rPr>
                <w:rFonts w:asciiTheme="majorHAnsi" w:hAnsiTheme="majorHAnsi"/>
                <w:sz w:val="22"/>
                <w:szCs w:val="22"/>
              </w:rPr>
              <w:t xml:space="preserve">: </w:t>
            </w:r>
            <w:r w:rsidRPr="001D1A87">
              <w:rPr>
                <w:rFonts w:asciiTheme="majorHAnsi" w:hAnsiTheme="majorHAnsi"/>
                <w:b/>
                <w:sz w:val="22"/>
                <w:szCs w:val="22"/>
                <w:u w:val="single"/>
              </w:rPr>
              <w:t>3.174.032,50</w:t>
            </w:r>
            <w:r w:rsidRPr="001D1A87">
              <w:rPr>
                <w:rFonts w:asciiTheme="majorHAnsi" w:hAnsiTheme="majorHAnsi"/>
                <w:sz w:val="22"/>
                <w:szCs w:val="22"/>
              </w:rPr>
              <w:t xml:space="preserve"> </w:t>
            </w:r>
            <w:r w:rsidRPr="001D1A87">
              <w:rPr>
                <w:rFonts w:asciiTheme="majorHAnsi" w:hAnsiTheme="majorHAnsi"/>
                <w:b/>
                <w:sz w:val="22"/>
                <w:szCs w:val="22"/>
                <w:u w:val="single"/>
              </w:rPr>
              <w:t xml:space="preserve"> lei</w:t>
            </w:r>
            <w:r w:rsidRPr="001D1A87">
              <w:rPr>
                <w:rFonts w:asciiTheme="majorHAnsi" w:hAnsiTheme="majorHAnsi"/>
                <w:sz w:val="22"/>
                <w:szCs w:val="22"/>
              </w:rPr>
              <w:t xml:space="preserve"> – reprezentand 3.20 % din valoarea totala a proiectului</w:t>
            </w:r>
          </w:p>
          <w:p w:rsidR="00E165AB" w:rsidRPr="001D1A87" w:rsidRDefault="00E165AB" w:rsidP="00B17AE4">
            <w:pPr>
              <w:pStyle w:val="instruct"/>
              <w:rPr>
                <w:rFonts w:asciiTheme="majorHAnsi" w:hAnsiTheme="majorHAnsi"/>
                <w:sz w:val="22"/>
                <w:szCs w:val="22"/>
              </w:rPr>
            </w:pPr>
            <w:r w:rsidRPr="001D1A87">
              <w:rPr>
                <w:rFonts w:asciiTheme="majorHAnsi" w:hAnsiTheme="majorHAnsi"/>
                <w:sz w:val="22"/>
                <w:szCs w:val="22"/>
              </w:rPr>
              <w:t xml:space="preserve"> </w:t>
            </w:r>
          </w:p>
        </w:tc>
      </w:tr>
      <w:tr w:rsidR="00E165AB" w:rsidRPr="001D1A87" w:rsidTr="00B17AE4">
        <w:trPr>
          <w:trHeight w:val="271"/>
        </w:trPr>
        <w:tc>
          <w:tcPr>
            <w:tcW w:w="2012" w:type="dxa"/>
            <w:tcBorders>
              <w:left w:val="nil"/>
              <w:right w:val="nil"/>
            </w:tcBorders>
          </w:tcPr>
          <w:p w:rsidR="00E165AB" w:rsidRPr="001D1A87" w:rsidRDefault="00E165AB" w:rsidP="00B17AE4">
            <w:pPr>
              <w:rPr>
                <w:rFonts w:asciiTheme="majorHAnsi" w:hAnsiTheme="majorHAnsi"/>
              </w:rPr>
            </w:pPr>
            <w:r w:rsidRPr="001D1A87">
              <w:rPr>
                <w:rFonts w:asciiTheme="majorHAnsi" w:hAnsiTheme="majorHAnsi"/>
              </w:rPr>
              <w:t>Partener 2</w:t>
            </w:r>
          </w:p>
        </w:tc>
        <w:tc>
          <w:tcPr>
            <w:tcW w:w="6946" w:type="dxa"/>
            <w:tcBorders>
              <w:left w:val="nil"/>
              <w:right w:val="nil"/>
            </w:tcBorders>
          </w:tcPr>
          <w:p w:rsidR="00E165AB" w:rsidRPr="001D1A87" w:rsidRDefault="00E165AB" w:rsidP="00B17AE4">
            <w:pPr>
              <w:rPr>
                <w:rFonts w:asciiTheme="majorHAnsi" w:hAnsiTheme="majorHAnsi"/>
              </w:rPr>
            </w:pPr>
            <w:r w:rsidRPr="001D1A87">
              <w:rPr>
                <w:rFonts w:asciiTheme="majorHAnsi" w:hAnsiTheme="majorHAnsi"/>
              </w:rPr>
              <w:t xml:space="preserve">                                                 Nu este cazul.</w:t>
            </w:r>
          </w:p>
        </w:tc>
      </w:tr>
      <w:tr w:rsidR="00E165AB" w:rsidRPr="001D1A87" w:rsidTr="00B17AE4">
        <w:tc>
          <w:tcPr>
            <w:tcW w:w="2012" w:type="dxa"/>
            <w:tcBorders>
              <w:left w:val="nil"/>
              <w:right w:val="nil"/>
            </w:tcBorders>
          </w:tcPr>
          <w:p w:rsidR="00E165AB" w:rsidRPr="001D1A87" w:rsidRDefault="00E165AB" w:rsidP="00B17AE4">
            <w:pPr>
              <w:rPr>
                <w:rFonts w:asciiTheme="majorHAnsi" w:hAnsiTheme="majorHAnsi"/>
              </w:rPr>
            </w:pPr>
            <w:r w:rsidRPr="001D1A87">
              <w:rPr>
                <w:rFonts w:asciiTheme="majorHAnsi" w:hAnsiTheme="majorHAnsi"/>
              </w:rPr>
              <w:t>Partener 3</w:t>
            </w:r>
          </w:p>
        </w:tc>
        <w:tc>
          <w:tcPr>
            <w:tcW w:w="6946" w:type="dxa"/>
            <w:tcBorders>
              <w:left w:val="nil"/>
              <w:right w:val="nil"/>
            </w:tcBorders>
          </w:tcPr>
          <w:p w:rsidR="00E165AB" w:rsidRPr="001D1A87" w:rsidRDefault="00E165AB" w:rsidP="00B17AE4">
            <w:pPr>
              <w:jc w:val="both"/>
              <w:rPr>
                <w:rFonts w:asciiTheme="majorHAnsi" w:hAnsiTheme="majorHAnsi"/>
              </w:rPr>
            </w:pPr>
            <w:r w:rsidRPr="001D1A87">
              <w:rPr>
                <w:rFonts w:asciiTheme="majorHAnsi" w:hAnsiTheme="majorHAnsi"/>
              </w:rPr>
              <w:t xml:space="preserve">                                                 Nu este cazul.</w:t>
            </w:r>
          </w:p>
        </w:tc>
      </w:tr>
      <w:tr w:rsidR="00E165AB" w:rsidRPr="001D1A87" w:rsidTr="00B17AE4">
        <w:tc>
          <w:tcPr>
            <w:tcW w:w="2012" w:type="dxa"/>
            <w:tcBorders>
              <w:left w:val="nil"/>
              <w:right w:val="nil"/>
            </w:tcBorders>
          </w:tcPr>
          <w:p w:rsidR="00E165AB" w:rsidRPr="001D1A87" w:rsidRDefault="00E165AB" w:rsidP="00B17AE4">
            <w:pPr>
              <w:rPr>
                <w:rFonts w:asciiTheme="majorHAnsi" w:hAnsiTheme="majorHAnsi"/>
              </w:rPr>
            </w:pPr>
            <w:r w:rsidRPr="001D1A87">
              <w:rPr>
                <w:rFonts w:asciiTheme="majorHAnsi" w:hAnsiTheme="majorHAnsi"/>
              </w:rPr>
              <w:t>Partener 4</w:t>
            </w:r>
          </w:p>
        </w:tc>
        <w:tc>
          <w:tcPr>
            <w:tcW w:w="6946" w:type="dxa"/>
            <w:tcBorders>
              <w:left w:val="nil"/>
              <w:right w:val="nil"/>
            </w:tcBorders>
          </w:tcPr>
          <w:p w:rsidR="00E165AB" w:rsidRPr="001D1A87" w:rsidRDefault="00E165AB" w:rsidP="00B17AE4">
            <w:pPr>
              <w:jc w:val="both"/>
              <w:rPr>
                <w:rFonts w:asciiTheme="majorHAnsi" w:hAnsiTheme="majorHAnsi"/>
              </w:rPr>
            </w:pPr>
            <w:r w:rsidRPr="001D1A87">
              <w:rPr>
                <w:rFonts w:asciiTheme="majorHAnsi" w:hAnsiTheme="majorHAnsi"/>
              </w:rPr>
              <w:t xml:space="preserve">                                                 Nu este cazul.</w:t>
            </w:r>
          </w:p>
        </w:tc>
      </w:tr>
      <w:tr w:rsidR="00E165AB" w:rsidRPr="001D1A87" w:rsidTr="00B17AE4">
        <w:tc>
          <w:tcPr>
            <w:tcW w:w="2012" w:type="dxa"/>
            <w:tcBorders>
              <w:left w:val="nil"/>
              <w:right w:val="nil"/>
            </w:tcBorders>
          </w:tcPr>
          <w:p w:rsidR="00E165AB" w:rsidRPr="001D1A87" w:rsidRDefault="00E165AB" w:rsidP="00B17AE4">
            <w:pPr>
              <w:rPr>
                <w:rFonts w:asciiTheme="majorHAnsi" w:hAnsiTheme="majorHAnsi"/>
              </w:rPr>
            </w:pPr>
            <w:r w:rsidRPr="001D1A87">
              <w:rPr>
                <w:rFonts w:asciiTheme="majorHAnsi" w:hAnsiTheme="majorHAnsi"/>
              </w:rPr>
              <w:t>Partener 5</w:t>
            </w:r>
          </w:p>
        </w:tc>
        <w:tc>
          <w:tcPr>
            <w:tcW w:w="6946" w:type="dxa"/>
            <w:tcBorders>
              <w:left w:val="nil"/>
              <w:right w:val="nil"/>
            </w:tcBorders>
          </w:tcPr>
          <w:p w:rsidR="00E165AB" w:rsidRPr="001D1A87" w:rsidRDefault="00E165AB" w:rsidP="00B17AE4">
            <w:pPr>
              <w:jc w:val="both"/>
              <w:rPr>
                <w:rFonts w:asciiTheme="majorHAnsi" w:hAnsiTheme="majorHAnsi"/>
              </w:rPr>
            </w:pPr>
            <w:r w:rsidRPr="001D1A87">
              <w:rPr>
                <w:rFonts w:asciiTheme="majorHAnsi" w:hAnsiTheme="majorHAnsi"/>
              </w:rPr>
              <w:t xml:space="preserve">                                                 Nu este cazul.</w:t>
            </w:r>
          </w:p>
        </w:tc>
      </w:tr>
      <w:tr w:rsidR="00E165AB" w:rsidRPr="001D1A87" w:rsidTr="00B17AE4">
        <w:tc>
          <w:tcPr>
            <w:tcW w:w="2012" w:type="dxa"/>
            <w:tcBorders>
              <w:left w:val="nil"/>
              <w:right w:val="nil"/>
            </w:tcBorders>
          </w:tcPr>
          <w:p w:rsidR="00E165AB" w:rsidRPr="001D1A87" w:rsidRDefault="00E165AB" w:rsidP="00B17AE4">
            <w:pPr>
              <w:rPr>
                <w:rFonts w:asciiTheme="majorHAnsi" w:hAnsiTheme="majorHAnsi"/>
              </w:rPr>
            </w:pPr>
            <w:r w:rsidRPr="001D1A87">
              <w:rPr>
                <w:rFonts w:asciiTheme="majorHAnsi" w:hAnsiTheme="majorHAnsi"/>
              </w:rPr>
              <w:t>Partener 6</w:t>
            </w:r>
          </w:p>
        </w:tc>
        <w:tc>
          <w:tcPr>
            <w:tcW w:w="6946" w:type="dxa"/>
            <w:tcBorders>
              <w:left w:val="nil"/>
              <w:right w:val="nil"/>
            </w:tcBorders>
          </w:tcPr>
          <w:p w:rsidR="00E165AB" w:rsidRPr="001D1A87" w:rsidRDefault="00E165AB" w:rsidP="00B17AE4">
            <w:pPr>
              <w:jc w:val="both"/>
              <w:rPr>
                <w:rFonts w:asciiTheme="majorHAnsi" w:hAnsiTheme="majorHAnsi"/>
              </w:rPr>
            </w:pPr>
            <w:r w:rsidRPr="001D1A87">
              <w:rPr>
                <w:rFonts w:asciiTheme="majorHAnsi" w:hAnsiTheme="majorHAnsi"/>
              </w:rPr>
              <w:t xml:space="preserve">                                                 Nu este cazul.</w:t>
            </w:r>
          </w:p>
        </w:tc>
      </w:tr>
      <w:tr w:rsidR="00E165AB" w:rsidRPr="001D1A87" w:rsidTr="00B17AE4">
        <w:tc>
          <w:tcPr>
            <w:tcW w:w="2012" w:type="dxa"/>
            <w:tcBorders>
              <w:left w:val="nil"/>
              <w:right w:val="nil"/>
            </w:tcBorders>
          </w:tcPr>
          <w:p w:rsidR="00E165AB" w:rsidRPr="001D1A87" w:rsidRDefault="00E165AB" w:rsidP="00B17AE4">
            <w:pPr>
              <w:rPr>
                <w:rFonts w:asciiTheme="majorHAnsi" w:hAnsiTheme="majorHAnsi"/>
              </w:rPr>
            </w:pPr>
            <w:r w:rsidRPr="001D1A87">
              <w:rPr>
                <w:rFonts w:asciiTheme="majorHAnsi" w:hAnsiTheme="majorHAnsi"/>
              </w:rPr>
              <w:t>Partener 7</w:t>
            </w:r>
          </w:p>
        </w:tc>
        <w:tc>
          <w:tcPr>
            <w:tcW w:w="6946" w:type="dxa"/>
            <w:tcBorders>
              <w:left w:val="nil"/>
              <w:right w:val="nil"/>
            </w:tcBorders>
          </w:tcPr>
          <w:p w:rsidR="00E165AB" w:rsidRPr="001D1A87" w:rsidRDefault="00E165AB" w:rsidP="00B17AE4">
            <w:pPr>
              <w:jc w:val="both"/>
              <w:rPr>
                <w:rFonts w:asciiTheme="majorHAnsi" w:hAnsiTheme="majorHAnsi"/>
              </w:rPr>
            </w:pPr>
            <w:r w:rsidRPr="001D1A87">
              <w:rPr>
                <w:rFonts w:asciiTheme="majorHAnsi" w:hAnsiTheme="majorHAnsi"/>
              </w:rPr>
              <w:t xml:space="preserve">                                                 Nu este cazul.</w:t>
            </w:r>
          </w:p>
        </w:tc>
      </w:tr>
      <w:tr w:rsidR="00E165AB" w:rsidRPr="001D1A87" w:rsidTr="00B17AE4">
        <w:trPr>
          <w:trHeight w:val="76"/>
        </w:trPr>
        <w:tc>
          <w:tcPr>
            <w:tcW w:w="2012" w:type="dxa"/>
            <w:tcBorders>
              <w:left w:val="nil"/>
              <w:right w:val="nil"/>
            </w:tcBorders>
          </w:tcPr>
          <w:p w:rsidR="00E165AB" w:rsidRPr="001D1A87" w:rsidRDefault="00E165AB" w:rsidP="00B17AE4">
            <w:pPr>
              <w:rPr>
                <w:rFonts w:asciiTheme="majorHAnsi" w:hAnsiTheme="majorHAnsi"/>
              </w:rPr>
            </w:pPr>
            <w:r w:rsidRPr="001D1A87">
              <w:rPr>
                <w:rFonts w:asciiTheme="majorHAnsi" w:hAnsiTheme="majorHAnsi"/>
              </w:rPr>
              <w:t>Partener 8</w:t>
            </w:r>
          </w:p>
        </w:tc>
        <w:tc>
          <w:tcPr>
            <w:tcW w:w="6946" w:type="dxa"/>
            <w:tcBorders>
              <w:left w:val="nil"/>
              <w:right w:val="nil"/>
            </w:tcBorders>
          </w:tcPr>
          <w:p w:rsidR="00E165AB" w:rsidRPr="001D1A87" w:rsidRDefault="00E165AB" w:rsidP="00B17AE4">
            <w:pPr>
              <w:jc w:val="both"/>
              <w:rPr>
                <w:rFonts w:asciiTheme="majorHAnsi" w:hAnsiTheme="majorHAnsi"/>
              </w:rPr>
            </w:pPr>
            <w:r w:rsidRPr="001D1A87">
              <w:rPr>
                <w:rFonts w:asciiTheme="majorHAnsi" w:hAnsiTheme="majorHAnsi"/>
              </w:rPr>
              <w:t xml:space="preserve">                                                 Nu este cazul.</w:t>
            </w:r>
          </w:p>
        </w:tc>
      </w:tr>
      <w:tr w:rsidR="00E165AB" w:rsidRPr="001D1A87" w:rsidTr="00B17AE4">
        <w:tc>
          <w:tcPr>
            <w:tcW w:w="2012" w:type="dxa"/>
            <w:tcBorders>
              <w:left w:val="nil"/>
              <w:right w:val="nil"/>
            </w:tcBorders>
          </w:tcPr>
          <w:p w:rsidR="00E165AB" w:rsidRPr="001D1A87" w:rsidRDefault="00E165AB" w:rsidP="00B17AE4">
            <w:pPr>
              <w:rPr>
                <w:rFonts w:asciiTheme="majorHAnsi" w:hAnsiTheme="majorHAnsi"/>
              </w:rPr>
            </w:pPr>
            <w:r w:rsidRPr="001D1A87">
              <w:rPr>
                <w:rFonts w:asciiTheme="majorHAnsi" w:hAnsiTheme="majorHAnsi"/>
              </w:rPr>
              <w:t>Partener 9</w:t>
            </w:r>
          </w:p>
        </w:tc>
        <w:tc>
          <w:tcPr>
            <w:tcW w:w="6946" w:type="dxa"/>
            <w:tcBorders>
              <w:left w:val="nil"/>
              <w:right w:val="nil"/>
            </w:tcBorders>
          </w:tcPr>
          <w:p w:rsidR="00E165AB" w:rsidRPr="001D1A87" w:rsidRDefault="00E165AB" w:rsidP="00B17AE4">
            <w:pPr>
              <w:jc w:val="both"/>
              <w:rPr>
                <w:rFonts w:asciiTheme="majorHAnsi" w:hAnsiTheme="majorHAnsi"/>
              </w:rPr>
            </w:pPr>
            <w:r w:rsidRPr="001D1A87">
              <w:rPr>
                <w:rFonts w:asciiTheme="majorHAnsi" w:hAnsiTheme="majorHAnsi"/>
              </w:rPr>
              <w:t xml:space="preserve">                                                 Nu este cazul.</w:t>
            </w:r>
          </w:p>
        </w:tc>
      </w:tr>
    </w:tbl>
    <w:p w:rsidR="00E165AB" w:rsidRPr="001D1A87" w:rsidRDefault="00E165AB" w:rsidP="00E165AB">
      <w:pPr>
        <w:pStyle w:val="Heading5"/>
        <w:numPr>
          <w:ilvl w:val="0"/>
          <w:numId w:val="19"/>
        </w:numPr>
        <w:rPr>
          <w:rFonts w:asciiTheme="majorHAnsi" w:hAnsiTheme="majorHAnsi"/>
          <w:b w:val="0"/>
          <w:bCs w:val="0"/>
          <w:sz w:val="22"/>
          <w:szCs w:val="22"/>
        </w:rPr>
      </w:pPr>
      <w:r w:rsidRPr="001D1A87">
        <w:rPr>
          <w:rFonts w:asciiTheme="majorHAnsi" w:hAnsiTheme="majorHAnsi"/>
          <w:b w:val="0"/>
          <w:bCs w:val="0"/>
          <w:sz w:val="22"/>
          <w:szCs w:val="22"/>
        </w:rPr>
        <w:lastRenderedPageBreak/>
        <w:t>Plăţi</w:t>
      </w:r>
    </w:p>
    <w:p w:rsidR="00E165AB" w:rsidRPr="001D1A87" w:rsidRDefault="00E165AB" w:rsidP="00E165AB">
      <w:pPr>
        <w:ind w:left="360"/>
        <w:jc w:val="both"/>
        <w:rPr>
          <w:rFonts w:asciiTheme="majorHAnsi" w:hAnsiTheme="majorHAnsi"/>
        </w:rPr>
      </w:pPr>
      <w:r w:rsidRPr="001D1A87">
        <w:rPr>
          <w:rFonts w:asciiTheme="majorHAnsi" w:hAnsiTheme="majorHAnsi"/>
        </w:rPr>
        <w:t>Responsabilită</w:t>
      </w:r>
      <w:r w:rsidRPr="001D1A87">
        <w:rPr>
          <w:rFonts w:asciiTheme="majorHAnsi" w:hAnsiTheme="majorHAnsi" w:cs="Tahoma"/>
        </w:rPr>
        <w:t>ț</w:t>
      </w:r>
      <w:r w:rsidRPr="001D1A87">
        <w:rPr>
          <w:rFonts w:asciiTheme="majorHAnsi" w:hAnsiTheme="majorHAnsi"/>
        </w:rPr>
        <w:t xml:space="preserve">ile privind derularea fluxurilor financiare se vor realiza în conformitate cu prevederile Ordonanţei de urgenţă a Guvernului nr. 40/2015 privind gestionarea financiară a fondurilor europene pentru perioada de programare 2014-2020 </w:t>
      </w:r>
      <w:r w:rsidRPr="001D1A87">
        <w:rPr>
          <w:rFonts w:asciiTheme="majorHAnsi" w:hAnsiTheme="majorHAnsi" w:cs="Tahoma"/>
        </w:rPr>
        <w:t>ș</w:t>
      </w:r>
      <w:r w:rsidRPr="001D1A87">
        <w:rPr>
          <w:rFonts w:asciiTheme="majorHAnsi" w:hAnsiTheme="majorHAnsi"/>
        </w:rPr>
        <w:t xml:space="preserve">i ale Normelor metodologice de aplicare a prevederilor Ordonanţei de urgenţă a Guvernului nr. 40/2015 privind gestionarea financiară a fondurilor europene pentru perioada de programare 2014-2020, aprobate prin HG nr. 93/2016. </w:t>
      </w:r>
      <w:r w:rsidRPr="001D1A87">
        <w:rPr>
          <w:rFonts w:asciiTheme="majorHAnsi" w:hAnsiTheme="majorHAnsi" w:cs="Microsoft Sans Serif"/>
        </w:rPr>
        <w:t>Ȋ</w:t>
      </w:r>
      <w:r w:rsidRPr="001D1A87">
        <w:rPr>
          <w:rFonts w:asciiTheme="majorHAnsi" w:hAnsiTheme="majorHAnsi"/>
        </w:rPr>
        <w:t>n acest sens, se vor inlude în acordul de parteneriat prevederi precum următoarele:</w:t>
      </w:r>
    </w:p>
    <w:p w:rsidR="00E165AB" w:rsidRPr="001D1A87" w:rsidRDefault="00E165AB" w:rsidP="00E165AB">
      <w:pPr>
        <w:numPr>
          <w:ilvl w:val="0"/>
          <w:numId w:val="6"/>
        </w:numPr>
        <w:spacing w:before="120" w:after="0" w:line="240" w:lineRule="auto"/>
        <w:jc w:val="both"/>
        <w:rPr>
          <w:rFonts w:asciiTheme="majorHAnsi" w:hAnsiTheme="majorHAnsi"/>
          <w:bCs/>
        </w:rPr>
      </w:pPr>
      <w:r w:rsidRPr="001D1A87">
        <w:rPr>
          <w:rFonts w:asciiTheme="majorHAnsi" w:hAnsiTheme="majorHAnsi"/>
          <w:bCs/>
        </w:rPr>
        <w:t>pentru decontarea cheltuielilor rambursabile fiecare partener va depune la liderul de parteneriat o cerere de rambursare/plată pentru cheltuielile efectuate conform acordului de parteriat şi toate documentele justificative, inclusiv dosarul achiziţiilor publice  derulate de aceştia; Nu este cazul</w:t>
      </w:r>
    </w:p>
    <w:p w:rsidR="00E165AB" w:rsidRPr="001D1A87" w:rsidRDefault="00E165AB" w:rsidP="00E165AB">
      <w:pPr>
        <w:numPr>
          <w:ilvl w:val="0"/>
          <w:numId w:val="6"/>
        </w:numPr>
        <w:spacing w:before="120" w:after="0" w:line="240" w:lineRule="auto"/>
        <w:jc w:val="both"/>
        <w:rPr>
          <w:rFonts w:asciiTheme="majorHAnsi" w:hAnsiTheme="majorHAnsi"/>
          <w:bCs/>
        </w:rPr>
      </w:pPr>
      <w:r w:rsidRPr="001D1A87">
        <w:rPr>
          <w:rFonts w:asciiTheme="majorHAnsi" w:hAnsiTheme="majorHAnsi"/>
          <w:bCs/>
        </w:rPr>
        <w:t>liderul de parteneriat este responsabil cu depunerea cererile de rambursare/plată către OI/autoritatea de management</w:t>
      </w:r>
      <w:r w:rsidRPr="001D1A87">
        <w:rPr>
          <w:rStyle w:val="FootnoteReference"/>
          <w:rFonts w:asciiTheme="majorHAnsi" w:hAnsiTheme="majorHAnsi"/>
          <w:bCs/>
        </w:rPr>
        <w:footnoteReference w:id="2"/>
      </w:r>
      <w:r w:rsidRPr="001D1A87">
        <w:rPr>
          <w:rFonts w:asciiTheme="majorHAnsi" w:hAnsiTheme="majorHAnsi"/>
          <w:bCs/>
        </w:rPr>
        <w:t xml:space="preserve">, iar autoritatea de management virează, după efectuarea verificărilor necesare, valoarea cheltuielilor nerambursabile în conturile liderului de parteneriat/partenerilor care le-au efectuat, </w:t>
      </w:r>
      <w:r w:rsidRPr="001D1A87">
        <w:rPr>
          <w:rFonts w:asciiTheme="majorHAnsi" w:hAnsiTheme="majorHAnsi" w:cs="Tahoma"/>
          <w:bCs/>
        </w:rPr>
        <w:t>ș</w:t>
      </w:r>
      <w:r w:rsidRPr="001D1A87">
        <w:rPr>
          <w:rFonts w:asciiTheme="majorHAnsi" w:hAnsiTheme="majorHAnsi"/>
          <w:bCs/>
        </w:rPr>
        <w:t>i în concordan</w:t>
      </w:r>
      <w:r w:rsidRPr="001D1A87">
        <w:rPr>
          <w:rFonts w:asciiTheme="majorHAnsi" w:hAnsiTheme="majorHAnsi" w:cs="Tahoma"/>
          <w:bCs/>
        </w:rPr>
        <w:t>ț</w:t>
      </w:r>
      <w:r w:rsidRPr="001D1A87">
        <w:rPr>
          <w:rFonts w:asciiTheme="majorHAnsi" w:hAnsiTheme="majorHAnsi"/>
          <w:bCs/>
        </w:rPr>
        <w:t>ă cu valoarea corespunzătoare activită</w:t>
      </w:r>
      <w:r w:rsidRPr="001D1A87">
        <w:rPr>
          <w:rFonts w:asciiTheme="majorHAnsi" w:hAnsiTheme="majorHAnsi" w:cs="Tahoma"/>
          <w:bCs/>
        </w:rPr>
        <w:t>ț</w:t>
      </w:r>
      <w:r w:rsidRPr="001D1A87">
        <w:rPr>
          <w:rFonts w:asciiTheme="majorHAnsi" w:hAnsiTheme="majorHAnsi"/>
          <w:bCs/>
        </w:rPr>
        <w:t>ii/activită</w:t>
      </w:r>
      <w:r w:rsidRPr="001D1A87">
        <w:rPr>
          <w:rFonts w:asciiTheme="majorHAnsi" w:hAnsiTheme="majorHAnsi" w:cs="Tahoma"/>
          <w:bCs/>
        </w:rPr>
        <w:t>ț</w:t>
      </w:r>
      <w:r w:rsidRPr="001D1A87">
        <w:rPr>
          <w:rFonts w:asciiTheme="majorHAnsi" w:hAnsiTheme="majorHAnsi"/>
          <w:bCs/>
        </w:rPr>
        <w:t xml:space="preserve">ilor proprii din proiect, asumate conform prevederilor art.  3, alin. (1) </w:t>
      </w:r>
      <w:r w:rsidRPr="001D1A87">
        <w:rPr>
          <w:rFonts w:asciiTheme="majorHAnsi" w:hAnsiTheme="majorHAnsi" w:cs="Tahoma"/>
          <w:bCs/>
        </w:rPr>
        <w:t>ș</w:t>
      </w:r>
      <w:r w:rsidRPr="001D1A87">
        <w:rPr>
          <w:rFonts w:asciiTheme="majorHAnsi" w:hAnsiTheme="majorHAnsi"/>
          <w:bCs/>
        </w:rPr>
        <w:t>i (2) din acordul de parteneriat.</w:t>
      </w:r>
    </w:p>
    <w:p w:rsidR="00E165AB" w:rsidRPr="001D1A87" w:rsidRDefault="00E165AB" w:rsidP="00E165AB">
      <w:pPr>
        <w:numPr>
          <w:ilvl w:val="0"/>
          <w:numId w:val="6"/>
        </w:numPr>
        <w:spacing w:before="120" w:after="0" w:line="240" w:lineRule="auto"/>
        <w:jc w:val="both"/>
        <w:rPr>
          <w:rFonts w:asciiTheme="majorHAnsi" w:hAnsiTheme="majorHAnsi"/>
          <w:bCs/>
        </w:rPr>
      </w:pPr>
      <w:r w:rsidRPr="001D1A87">
        <w:rPr>
          <w:rFonts w:asciiTheme="majorHAnsi" w:hAnsiTheme="majorHAnsi"/>
          <w:bCs/>
        </w:rPr>
        <w:t>liderul de parteneriat şi partenerii - instituţii publice îşi cuprind în bugetul propriu sumele pentru creditele de angajament şi creditele bugetare în limita sumei necesare finan</w:t>
      </w:r>
      <w:r w:rsidRPr="001D1A87">
        <w:rPr>
          <w:rFonts w:asciiTheme="majorHAnsi" w:hAnsiTheme="majorHAnsi" w:cs="Tahoma"/>
          <w:bCs/>
        </w:rPr>
        <w:t>ț</w:t>
      </w:r>
      <w:r w:rsidRPr="001D1A87">
        <w:rPr>
          <w:rFonts w:asciiTheme="majorHAnsi" w:hAnsiTheme="majorHAnsi"/>
          <w:bCs/>
        </w:rPr>
        <w:t>ării valorii corespunzătoare activită</w:t>
      </w:r>
      <w:r w:rsidRPr="001D1A87">
        <w:rPr>
          <w:rFonts w:asciiTheme="majorHAnsi" w:hAnsiTheme="majorHAnsi" w:cs="Tahoma"/>
          <w:bCs/>
        </w:rPr>
        <w:t>ț</w:t>
      </w:r>
      <w:r w:rsidRPr="001D1A87">
        <w:rPr>
          <w:rFonts w:asciiTheme="majorHAnsi" w:hAnsiTheme="majorHAnsi"/>
          <w:bCs/>
        </w:rPr>
        <w:t>ii/activită</w:t>
      </w:r>
      <w:r w:rsidRPr="001D1A87">
        <w:rPr>
          <w:rFonts w:asciiTheme="majorHAnsi" w:hAnsiTheme="majorHAnsi" w:cs="Tahoma"/>
          <w:bCs/>
        </w:rPr>
        <w:t>ț</w:t>
      </w:r>
      <w:r w:rsidRPr="001D1A87">
        <w:rPr>
          <w:rFonts w:asciiTheme="majorHAnsi" w:hAnsiTheme="majorHAnsi"/>
          <w:bCs/>
        </w:rPr>
        <w:t>ilor proprii din proiect, asumate conform prevederilor acordului de parteneriat, anexă la cererea de finan</w:t>
      </w:r>
      <w:r w:rsidRPr="001D1A87">
        <w:rPr>
          <w:rFonts w:asciiTheme="majorHAnsi" w:hAnsiTheme="majorHAnsi" w:cs="Tahoma"/>
          <w:bCs/>
        </w:rPr>
        <w:t>ț</w:t>
      </w:r>
      <w:r w:rsidRPr="001D1A87">
        <w:rPr>
          <w:rFonts w:asciiTheme="majorHAnsi" w:hAnsiTheme="majorHAnsi"/>
          <w:bCs/>
        </w:rPr>
        <w:t>are</w:t>
      </w:r>
      <w:r w:rsidRPr="001D1A87">
        <w:rPr>
          <w:rStyle w:val="FootnoteReference"/>
          <w:rFonts w:asciiTheme="majorHAnsi" w:hAnsiTheme="majorHAnsi"/>
          <w:bCs/>
        </w:rPr>
        <w:t>4</w:t>
      </w:r>
      <w:r w:rsidRPr="001D1A87">
        <w:rPr>
          <w:rFonts w:asciiTheme="majorHAnsi" w:hAnsiTheme="majorHAnsi"/>
          <w:bCs/>
        </w:rPr>
        <w:t>.</w:t>
      </w:r>
    </w:p>
    <w:p w:rsidR="00E165AB" w:rsidRPr="001D1A87" w:rsidRDefault="00E165AB" w:rsidP="00E165AB">
      <w:pPr>
        <w:pStyle w:val="Heading5"/>
        <w:numPr>
          <w:ilvl w:val="0"/>
          <w:numId w:val="2"/>
        </w:numPr>
        <w:rPr>
          <w:rFonts w:asciiTheme="majorHAnsi" w:hAnsiTheme="majorHAnsi"/>
          <w:sz w:val="22"/>
          <w:szCs w:val="22"/>
        </w:rPr>
      </w:pPr>
      <w:r w:rsidRPr="001D1A87">
        <w:rPr>
          <w:rFonts w:asciiTheme="majorHAnsi" w:hAnsiTheme="majorHAnsi"/>
          <w:sz w:val="22"/>
          <w:szCs w:val="22"/>
        </w:rPr>
        <w:t>Perioada de valabilitate a acordului</w:t>
      </w:r>
    </w:p>
    <w:p w:rsidR="00E165AB" w:rsidRPr="001D1A87" w:rsidRDefault="00E165AB" w:rsidP="00E165AB">
      <w:pPr>
        <w:pStyle w:val="Heading5"/>
        <w:numPr>
          <w:ilvl w:val="2"/>
          <w:numId w:val="2"/>
        </w:numPr>
        <w:jc w:val="both"/>
        <w:rPr>
          <w:rFonts w:asciiTheme="majorHAnsi" w:hAnsiTheme="majorHAnsi"/>
          <w:b w:val="0"/>
          <w:bCs w:val="0"/>
          <w:sz w:val="22"/>
          <w:szCs w:val="22"/>
        </w:rPr>
      </w:pPr>
      <w:r w:rsidRPr="001D1A87">
        <w:rPr>
          <w:rFonts w:asciiTheme="majorHAnsi" w:hAnsiTheme="majorHAnsi"/>
          <w:b w:val="0"/>
          <w:bCs w:val="0"/>
          <w:sz w:val="22"/>
          <w:szCs w:val="22"/>
        </w:rPr>
        <w:t>Perioada de valabilitate a acordului începe la data semnării prezentului Acord</w:t>
      </w:r>
      <w:r w:rsidRPr="001D1A87">
        <w:rPr>
          <w:rFonts w:asciiTheme="majorHAnsi" w:hAnsiTheme="majorHAnsi"/>
          <w:sz w:val="22"/>
          <w:szCs w:val="22"/>
        </w:rPr>
        <w:t xml:space="preserve"> </w:t>
      </w:r>
      <w:r w:rsidRPr="001D1A87">
        <w:rPr>
          <w:rFonts w:asciiTheme="majorHAnsi" w:hAnsiTheme="majorHAnsi" w:cs="Tahoma"/>
          <w:b w:val="0"/>
          <w:bCs w:val="0"/>
          <w:sz w:val="22"/>
          <w:szCs w:val="22"/>
        </w:rPr>
        <w:t>ș</w:t>
      </w:r>
      <w:r w:rsidRPr="001D1A87">
        <w:rPr>
          <w:rFonts w:asciiTheme="majorHAnsi" w:hAnsiTheme="majorHAnsi"/>
          <w:b w:val="0"/>
          <w:bCs w:val="0"/>
          <w:sz w:val="22"/>
          <w:szCs w:val="22"/>
        </w:rPr>
        <w:t xml:space="preserve">i încetează la data la care </w:t>
      </w:r>
      <w:r w:rsidRPr="001D1A87">
        <w:rPr>
          <w:rFonts w:asciiTheme="majorHAnsi" w:hAnsiTheme="majorHAnsi"/>
          <w:b w:val="0"/>
          <w:bCs w:val="0"/>
          <w:sz w:val="22"/>
          <w:szCs w:val="22"/>
        </w:rPr>
        <w:tab/>
        <w:t>Contractul de Finan</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are aferent proiectului î</w:t>
      </w:r>
      <w:r w:rsidRPr="001D1A87">
        <w:rPr>
          <w:rFonts w:asciiTheme="majorHAnsi" w:hAnsiTheme="majorHAnsi" w:cs="Tahoma"/>
          <w:b w:val="0"/>
          <w:bCs w:val="0"/>
          <w:sz w:val="22"/>
          <w:szCs w:val="22"/>
        </w:rPr>
        <w:t>ș</w:t>
      </w:r>
      <w:r w:rsidRPr="001D1A87">
        <w:rPr>
          <w:rFonts w:asciiTheme="majorHAnsi" w:hAnsiTheme="majorHAnsi"/>
          <w:b w:val="0"/>
          <w:bCs w:val="0"/>
          <w:sz w:val="22"/>
          <w:szCs w:val="22"/>
        </w:rPr>
        <w:t>i încetează valabilitatea. Prelungirea perioadei de valabilitate a contractului de finan</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 xml:space="preserve">are conduce automat la extinderea Perioadei de valabilitate a prezentului acord. </w:t>
      </w:r>
    </w:p>
    <w:p w:rsidR="00E165AB" w:rsidRPr="001D1A87" w:rsidRDefault="00E165AB" w:rsidP="00E165AB">
      <w:pPr>
        <w:pStyle w:val="Heading5"/>
        <w:numPr>
          <w:ilvl w:val="0"/>
          <w:numId w:val="2"/>
        </w:numPr>
        <w:rPr>
          <w:rFonts w:asciiTheme="majorHAnsi" w:hAnsiTheme="majorHAnsi"/>
          <w:sz w:val="22"/>
          <w:szCs w:val="22"/>
        </w:rPr>
      </w:pPr>
      <w:r w:rsidRPr="001D1A87">
        <w:rPr>
          <w:rFonts w:asciiTheme="majorHAnsi" w:hAnsiTheme="majorHAnsi"/>
          <w:sz w:val="22"/>
          <w:szCs w:val="22"/>
        </w:rPr>
        <w:t>Drepturile şi obligaţiile liderului de proiect (Partenerului 1 –UAT Judet)</w:t>
      </w:r>
    </w:p>
    <w:p w:rsidR="00E165AB" w:rsidRPr="001D1A87" w:rsidRDefault="00E165AB" w:rsidP="00E165AB">
      <w:pPr>
        <w:pStyle w:val="Heading5"/>
        <w:numPr>
          <w:ilvl w:val="0"/>
          <w:numId w:val="0"/>
        </w:numPr>
        <w:rPr>
          <w:rFonts w:asciiTheme="majorHAnsi" w:hAnsiTheme="majorHAnsi"/>
          <w:sz w:val="22"/>
          <w:szCs w:val="22"/>
        </w:rPr>
      </w:pPr>
      <w:r w:rsidRPr="001D1A87">
        <w:rPr>
          <w:rFonts w:asciiTheme="majorHAnsi" w:hAnsiTheme="majorHAnsi"/>
          <w:sz w:val="22"/>
          <w:szCs w:val="22"/>
        </w:rPr>
        <w:t>A.Drepturile liderului de proiect</w:t>
      </w:r>
    </w:p>
    <w:p w:rsidR="00E165AB" w:rsidRPr="001D1A87" w:rsidRDefault="00E165AB" w:rsidP="00E165AB">
      <w:pPr>
        <w:pStyle w:val="Heading5"/>
        <w:numPr>
          <w:ilvl w:val="1"/>
          <w:numId w:val="29"/>
        </w:numPr>
        <w:jc w:val="both"/>
        <w:rPr>
          <w:rFonts w:asciiTheme="majorHAnsi" w:hAnsiTheme="majorHAnsi"/>
          <w:b w:val="0"/>
          <w:bCs w:val="0"/>
          <w:sz w:val="22"/>
          <w:szCs w:val="22"/>
        </w:rPr>
      </w:pPr>
      <w:r w:rsidRPr="001D1A87">
        <w:rPr>
          <w:rFonts w:asciiTheme="majorHAnsi" w:hAnsiTheme="majorHAnsi"/>
          <w:b w:val="0"/>
          <w:bCs w:val="0"/>
          <w:sz w:val="22"/>
          <w:szCs w:val="22"/>
        </w:rPr>
        <w:t>Liderul de proiect parteneriat are dreptul să solicite celorlalţi parteneri furnizarea oricăror informaţii şi documente legate de proiect, în scopul elaborării rapoartelor de progres, a cererilor de rambursare/plată, sau a verificării respectării normelor în vigoare privind atribuirea contractelor de achiziţie.</w:t>
      </w:r>
    </w:p>
    <w:p w:rsidR="00E165AB" w:rsidRPr="001D1A87" w:rsidRDefault="00E165AB" w:rsidP="00E165AB">
      <w:pPr>
        <w:pStyle w:val="Heading6"/>
        <w:rPr>
          <w:rFonts w:asciiTheme="majorHAnsi" w:hAnsiTheme="majorHAnsi"/>
          <w:b/>
          <w:i w:val="0"/>
          <w:color w:val="auto"/>
        </w:rPr>
      </w:pPr>
      <w:r w:rsidRPr="001D1A87">
        <w:rPr>
          <w:rFonts w:asciiTheme="majorHAnsi" w:hAnsiTheme="majorHAnsi"/>
          <w:color w:val="auto"/>
        </w:rPr>
        <w:t>B.</w:t>
      </w:r>
      <w:r w:rsidRPr="001D1A87">
        <w:rPr>
          <w:rFonts w:asciiTheme="majorHAnsi" w:hAnsiTheme="majorHAnsi"/>
          <w:b/>
          <w:i w:val="0"/>
          <w:color w:val="auto"/>
        </w:rPr>
        <w:t>Obligaţiile liderului de proiect</w:t>
      </w:r>
    </w:p>
    <w:p w:rsidR="00E165AB" w:rsidRPr="001D1A87" w:rsidRDefault="00E165AB" w:rsidP="00E165AB">
      <w:pPr>
        <w:pStyle w:val="Heading5"/>
        <w:numPr>
          <w:ilvl w:val="1"/>
          <w:numId w:val="29"/>
        </w:numPr>
        <w:jc w:val="both"/>
        <w:rPr>
          <w:rFonts w:asciiTheme="majorHAnsi" w:hAnsiTheme="majorHAnsi"/>
          <w:b w:val="0"/>
          <w:bCs w:val="0"/>
          <w:sz w:val="22"/>
          <w:szCs w:val="22"/>
        </w:rPr>
      </w:pPr>
      <w:r w:rsidRPr="001D1A87">
        <w:rPr>
          <w:rFonts w:asciiTheme="majorHAnsi" w:hAnsiTheme="majorHAnsi"/>
          <w:b w:val="0"/>
          <w:bCs w:val="0"/>
          <w:sz w:val="22"/>
          <w:szCs w:val="22"/>
        </w:rPr>
        <w:t>Liderul de parteneriat (Partener 1) va semna Cererea de finanţare şi Contractul de finanţare.</w:t>
      </w:r>
    </w:p>
    <w:p w:rsidR="00E165AB" w:rsidRPr="001D1A87" w:rsidRDefault="00E165AB" w:rsidP="00E165AB">
      <w:pPr>
        <w:pStyle w:val="Heading5"/>
        <w:numPr>
          <w:ilvl w:val="1"/>
          <w:numId w:val="2"/>
        </w:numPr>
        <w:jc w:val="both"/>
        <w:rPr>
          <w:rFonts w:asciiTheme="majorHAnsi" w:hAnsiTheme="majorHAnsi"/>
          <w:bCs w:val="0"/>
          <w:sz w:val="22"/>
          <w:szCs w:val="22"/>
          <w:u w:val="single"/>
        </w:rPr>
      </w:pPr>
      <w:r w:rsidRPr="001D1A87">
        <w:rPr>
          <w:rFonts w:asciiTheme="majorHAnsi" w:hAnsiTheme="majorHAnsi"/>
          <w:b w:val="0"/>
          <w:bCs w:val="0"/>
          <w:sz w:val="22"/>
          <w:szCs w:val="22"/>
        </w:rPr>
        <w:t>Liderul de parteneriat (Partener 1) va consulta partenerii cu regularitate, îi va informa despre progresul în implementarea proiectului şi le va furniza copii ale rapoartelor de progres şi financiare.</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b w:val="0"/>
          <w:bCs w:val="0"/>
          <w:sz w:val="22"/>
          <w:szCs w:val="22"/>
        </w:rPr>
      </w:pPr>
      <w:r w:rsidRPr="001D1A87">
        <w:rPr>
          <w:rFonts w:asciiTheme="majorHAnsi" w:hAnsiTheme="majorHAnsi"/>
          <w:b w:val="0"/>
          <w:bCs w:val="0"/>
          <w:sz w:val="22"/>
          <w:szCs w:val="22"/>
        </w:rPr>
        <w:t xml:space="preserve">Propunerile pentru modificări importante ale proiectului (e.g. activităţi, parteneri etc.), trebuie să fie convenite cu partenerii înaintea solicitării aprobării de către Autoritatea de management / Organismul intermediar POR. </w:t>
      </w:r>
      <w:r w:rsidRPr="001D1A87">
        <w:rPr>
          <w:rFonts w:asciiTheme="majorHAnsi" w:hAnsiTheme="majorHAnsi"/>
          <w:bCs w:val="0"/>
          <w:sz w:val="22"/>
          <w:szCs w:val="22"/>
          <w:u w:val="single"/>
        </w:rPr>
        <w:t>Nu este cazul</w:t>
      </w:r>
    </w:p>
    <w:p w:rsidR="00E165AB" w:rsidRPr="001D1A87" w:rsidRDefault="00E165AB" w:rsidP="00E165AB">
      <w:pPr>
        <w:numPr>
          <w:ilvl w:val="1"/>
          <w:numId w:val="2"/>
        </w:numPr>
        <w:spacing w:before="120" w:after="120" w:line="240" w:lineRule="auto"/>
        <w:jc w:val="both"/>
        <w:rPr>
          <w:rFonts w:asciiTheme="majorHAnsi" w:hAnsiTheme="majorHAnsi"/>
        </w:rPr>
      </w:pPr>
      <w:r w:rsidRPr="001D1A87">
        <w:rPr>
          <w:rFonts w:asciiTheme="majorHAnsi" w:hAnsiTheme="majorHAnsi"/>
          <w:bCs/>
        </w:rPr>
        <w:t xml:space="preserve">Liderul de parteneriat </w:t>
      </w:r>
      <w:r w:rsidRPr="001D1A87">
        <w:rPr>
          <w:rFonts w:asciiTheme="majorHAnsi" w:hAnsiTheme="majorHAnsi"/>
        </w:rPr>
        <w:t xml:space="preserve">este responsabil cu transmiterea </w:t>
      </w:r>
      <w:r w:rsidRPr="001D1A87">
        <w:rPr>
          <w:rFonts w:asciiTheme="majorHAnsi" w:hAnsiTheme="majorHAnsi"/>
          <w:bCs/>
        </w:rPr>
        <w:t xml:space="preserve">cătreOI/autoritatea de management a cererilor de rambursare/plată, împreună cu documentele justificative, rapoartele de progres etc., conform prevederilor contractuale </w:t>
      </w:r>
      <w:r w:rsidRPr="001D1A87">
        <w:rPr>
          <w:rFonts w:asciiTheme="majorHAnsi" w:hAnsiTheme="majorHAnsi" w:cs="Tahoma"/>
          <w:bCs/>
        </w:rPr>
        <w:t>ș</w:t>
      </w:r>
      <w:r w:rsidRPr="001D1A87">
        <w:rPr>
          <w:rFonts w:asciiTheme="majorHAnsi" w:hAnsiTheme="majorHAnsi"/>
          <w:bCs/>
        </w:rPr>
        <w:t>i procedurale.</w:t>
      </w:r>
      <w:r w:rsidRPr="001D1A87">
        <w:rPr>
          <w:rFonts w:asciiTheme="majorHAnsi" w:hAnsiTheme="majorHAnsi"/>
        </w:rPr>
        <w:t xml:space="preserve"> </w:t>
      </w:r>
    </w:p>
    <w:p w:rsidR="00E165AB" w:rsidRPr="001D1A87" w:rsidRDefault="00E165AB" w:rsidP="00E165AB">
      <w:pPr>
        <w:numPr>
          <w:ilvl w:val="1"/>
          <w:numId w:val="2"/>
        </w:numPr>
        <w:spacing w:before="120" w:after="120" w:line="240" w:lineRule="auto"/>
        <w:jc w:val="both"/>
        <w:rPr>
          <w:rFonts w:asciiTheme="majorHAnsi" w:hAnsiTheme="majorHAnsi"/>
        </w:rPr>
      </w:pPr>
      <w:r w:rsidRPr="001D1A87">
        <w:rPr>
          <w:rFonts w:asciiTheme="majorHAnsi" w:hAnsiTheme="majorHAnsi"/>
        </w:rPr>
        <w:t xml:space="preserve">Liderul de parteneriat are obligaţia îndosarierii </w:t>
      </w:r>
      <w:r w:rsidRPr="001D1A87">
        <w:rPr>
          <w:rFonts w:asciiTheme="majorHAnsi" w:hAnsiTheme="majorHAnsi" w:cs="Tahoma"/>
        </w:rPr>
        <w:t>ș</w:t>
      </w:r>
      <w:r w:rsidRPr="001D1A87">
        <w:rPr>
          <w:rFonts w:asciiTheme="majorHAnsi" w:hAnsiTheme="majorHAnsi"/>
        </w:rPr>
        <w:t>i păstrării tuturor documentelor proiectului în original precum şi copii ale documentelor partenerilor, inclusiv documentele contabile, privind activităţile şi cheltuielile eligibile în vederea asigurării unei piste de audit adecvate, în conformitate cu legisla</w:t>
      </w:r>
      <w:r w:rsidRPr="001D1A87">
        <w:rPr>
          <w:rFonts w:asciiTheme="majorHAnsi" w:hAnsiTheme="majorHAnsi" w:cs="Tahoma"/>
        </w:rPr>
        <w:t>ț</w:t>
      </w:r>
      <w:r w:rsidRPr="001D1A87">
        <w:rPr>
          <w:rFonts w:asciiTheme="majorHAnsi" w:hAnsiTheme="majorHAnsi"/>
        </w:rPr>
        <w:t xml:space="preserve">ia comunitară şi naţională. Toate documentele vor fi păstrate până la închiderea oficială a Programului sau până la expirarea perioadei de durabilitate a proiectului, oricare intervine ultima. </w:t>
      </w:r>
    </w:p>
    <w:p w:rsidR="00E165AB" w:rsidRPr="001D1A87" w:rsidRDefault="00E165AB" w:rsidP="00E165AB">
      <w:pPr>
        <w:pStyle w:val="Heading5"/>
        <w:numPr>
          <w:ilvl w:val="1"/>
          <w:numId w:val="2"/>
        </w:numPr>
        <w:jc w:val="both"/>
        <w:rPr>
          <w:rFonts w:asciiTheme="majorHAnsi" w:hAnsiTheme="majorHAnsi"/>
          <w:bCs w:val="0"/>
          <w:sz w:val="22"/>
          <w:szCs w:val="22"/>
          <w:u w:val="single"/>
        </w:rPr>
      </w:pPr>
      <w:r w:rsidRPr="001D1A87">
        <w:rPr>
          <w:rFonts w:asciiTheme="majorHAnsi" w:hAnsiTheme="majorHAnsi" w:cs="Microsoft Sans Serif"/>
          <w:b w:val="0"/>
          <w:bCs w:val="0"/>
          <w:sz w:val="22"/>
          <w:szCs w:val="22"/>
        </w:rPr>
        <w:lastRenderedPageBreak/>
        <w:t>Ȋ</w:t>
      </w:r>
      <w:r w:rsidRPr="001D1A87">
        <w:rPr>
          <w:rFonts w:asciiTheme="majorHAnsi" w:hAnsiTheme="majorHAnsi"/>
          <w:b w:val="0"/>
          <w:bCs w:val="0"/>
          <w:sz w:val="22"/>
          <w:szCs w:val="22"/>
        </w:rPr>
        <w:t>n cazul în care autorităţile cu competenţe în gestionarea fondurilor europene constată neîndeplinirea sau îndeplinirea parţială a indicatorilor de rezultat/obiectivelor proiectului, în conformitate cu prevederile art. 6 din OUG nr. 66/2011, în funcţie de gradul de realizare a indicatorilor de rezultat/obiectivelor aferen</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i activită</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 xml:space="preserve">ilor proprii, liderul de parteneriat </w:t>
      </w:r>
      <w:r w:rsidRPr="001D1A87">
        <w:rPr>
          <w:rFonts w:asciiTheme="majorHAnsi" w:hAnsiTheme="majorHAnsi" w:cs="Tahoma"/>
          <w:b w:val="0"/>
          <w:bCs w:val="0"/>
          <w:sz w:val="22"/>
          <w:szCs w:val="22"/>
        </w:rPr>
        <w:t>ș</w:t>
      </w:r>
      <w:r w:rsidRPr="001D1A87">
        <w:rPr>
          <w:rFonts w:asciiTheme="majorHAnsi" w:hAnsiTheme="majorHAnsi"/>
          <w:b w:val="0"/>
          <w:bCs w:val="0"/>
          <w:sz w:val="22"/>
          <w:szCs w:val="22"/>
        </w:rPr>
        <w:t>i partenerii răspund propor</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 xml:space="preserve">ional sau în solidar pentru reducerile aplicate din sumele solicitate la rambursare/plată.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sz w:val="22"/>
          <w:szCs w:val="22"/>
          <w:u w:val="single"/>
        </w:rPr>
      </w:pPr>
      <w:r w:rsidRPr="001D1A87">
        <w:rPr>
          <w:rFonts w:asciiTheme="majorHAnsi" w:hAnsiTheme="majorHAnsi"/>
          <w:b w:val="0"/>
          <w:bCs w:val="0"/>
          <w:sz w:val="22"/>
          <w:szCs w:val="22"/>
        </w:rPr>
        <w:t xml:space="preserve">În cazul unui prejudiciu, liderul de parteneriat răspunde solidar cu partenerul din vina căruia a fost cauzat prejudiciul.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sz w:val="22"/>
          <w:szCs w:val="22"/>
          <w:u w:val="single"/>
        </w:rPr>
      </w:pPr>
      <w:r w:rsidRPr="001D1A87">
        <w:rPr>
          <w:rFonts w:asciiTheme="majorHAnsi" w:hAnsiTheme="majorHAnsi"/>
          <w:b w:val="0"/>
          <w:sz w:val="22"/>
          <w:szCs w:val="22"/>
        </w:rPr>
        <w:t>În cazul rezilierii/revocării contractului/ordinului de finan</w:t>
      </w:r>
      <w:r w:rsidRPr="001D1A87">
        <w:rPr>
          <w:rFonts w:asciiTheme="majorHAnsi" w:hAnsiTheme="majorHAnsi" w:cs="Tahoma"/>
          <w:b w:val="0"/>
          <w:sz w:val="22"/>
          <w:szCs w:val="22"/>
        </w:rPr>
        <w:t>ț</w:t>
      </w:r>
      <w:r w:rsidRPr="001D1A87">
        <w:rPr>
          <w:rFonts w:asciiTheme="majorHAnsi" w:hAnsiTheme="majorHAnsi"/>
          <w:b w:val="0"/>
          <w:sz w:val="22"/>
          <w:szCs w:val="22"/>
        </w:rPr>
        <w:t xml:space="preserve">are, liderul de parteneriat </w:t>
      </w:r>
      <w:r w:rsidRPr="001D1A87">
        <w:rPr>
          <w:rFonts w:asciiTheme="majorHAnsi" w:hAnsiTheme="majorHAnsi" w:cs="Tahoma"/>
          <w:b w:val="0"/>
          <w:sz w:val="22"/>
          <w:szCs w:val="22"/>
        </w:rPr>
        <w:t>ș</w:t>
      </w:r>
      <w:r w:rsidRPr="001D1A87">
        <w:rPr>
          <w:rFonts w:asciiTheme="majorHAnsi" w:hAnsiTheme="majorHAnsi"/>
          <w:b w:val="0"/>
          <w:sz w:val="22"/>
          <w:szCs w:val="22"/>
        </w:rPr>
        <w:t>i partenerii răspund în solidar pentru restituirea sumelor acordate pentru proiect.</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b w:val="0"/>
          <w:sz w:val="22"/>
          <w:szCs w:val="22"/>
        </w:rPr>
      </w:pPr>
      <w:r w:rsidRPr="001D1A87">
        <w:rPr>
          <w:rFonts w:asciiTheme="majorHAnsi" w:hAnsiTheme="majorHAnsi"/>
          <w:b w:val="0"/>
          <w:sz w:val="22"/>
          <w:szCs w:val="22"/>
        </w:rPr>
        <w:t xml:space="preserve">Liderului de parteneriat este responsabil pentru neregulile identificate în cadrul proiectului aferente cheltuielilor proprii conform notificărilor </w:t>
      </w:r>
      <w:r w:rsidRPr="001D1A87">
        <w:rPr>
          <w:rFonts w:asciiTheme="majorHAnsi" w:hAnsiTheme="majorHAnsi" w:cs="Tahoma"/>
          <w:b w:val="0"/>
          <w:sz w:val="22"/>
          <w:szCs w:val="22"/>
        </w:rPr>
        <w:t>ș</w:t>
      </w:r>
      <w:r w:rsidRPr="001D1A87">
        <w:rPr>
          <w:rFonts w:asciiTheme="majorHAnsi" w:hAnsiTheme="majorHAnsi"/>
          <w:b w:val="0"/>
          <w:sz w:val="22"/>
          <w:szCs w:val="22"/>
        </w:rPr>
        <w:t>i titlurilor de crean</w:t>
      </w:r>
      <w:r w:rsidRPr="001D1A87">
        <w:rPr>
          <w:rFonts w:asciiTheme="majorHAnsi" w:hAnsiTheme="majorHAnsi" w:cs="Tahoma"/>
          <w:b w:val="0"/>
          <w:sz w:val="22"/>
          <w:szCs w:val="22"/>
        </w:rPr>
        <w:t>ț</w:t>
      </w:r>
      <w:r w:rsidRPr="001D1A87">
        <w:rPr>
          <w:rFonts w:asciiTheme="majorHAnsi" w:hAnsiTheme="majorHAnsi"/>
          <w:b w:val="0"/>
          <w:sz w:val="22"/>
          <w:szCs w:val="22"/>
        </w:rPr>
        <w:t>ă emise pe numele său de către Autoritatea de management.</w:t>
      </w:r>
    </w:p>
    <w:p w:rsidR="00E165AB" w:rsidRPr="001D1A87" w:rsidRDefault="00E165AB" w:rsidP="00E165AB">
      <w:pPr>
        <w:pStyle w:val="Heading6"/>
        <w:rPr>
          <w:rFonts w:asciiTheme="majorHAnsi" w:hAnsiTheme="majorHAnsi"/>
          <w:b/>
          <w:i w:val="0"/>
          <w:color w:val="auto"/>
        </w:rPr>
      </w:pPr>
      <w:r w:rsidRPr="001D1A87">
        <w:rPr>
          <w:rFonts w:asciiTheme="majorHAnsi" w:hAnsiTheme="majorHAnsi"/>
          <w:b/>
          <w:i w:val="0"/>
          <w:color w:val="auto"/>
        </w:rPr>
        <w:t>Drepturile şi obligaţiile Partenerilor 2,3,4,5,6,7,8,9</w:t>
      </w:r>
    </w:p>
    <w:p w:rsidR="00E165AB" w:rsidRPr="001D1A87" w:rsidRDefault="00E165AB" w:rsidP="00E165AB">
      <w:pPr>
        <w:pStyle w:val="Heading6"/>
        <w:rPr>
          <w:rFonts w:asciiTheme="majorHAnsi" w:hAnsiTheme="majorHAnsi"/>
          <w:b/>
          <w:i w:val="0"/>
          <w:color w:val="auto"/>
        </w:rPr>
      </w:pPr>
      <w:r w:rsidRPr="001D1A87">
        <w:rPr>
          <w:rFonts w:asciiTheme="majorHAnsi" w:hAnsiTheme="majorHAnsi"/>
          <w:b/>
          <w:i w:val="0"/>
          <w:color w:val="auto"/>
        </w:rPr>
        <w:t>Drepturile Partenerilor 2,3,4,5,6,7,8,9</w:t>
      </w:r>
    </w:p>
    <w:p w:rsidR="00E165AB" w:rsidRPr="001D1A87" w:rsidRDefault="00E165AB" w:rsidP="00E165AB">
      <w:pPr>
        <w:pStyle w:val="Heading5"/>
        <w:numPr>
          <w:ilvl w:val="0"/>
          <w:numId w:val="0"/>
        </w:numPr>
        <w:jc w:val="both"/>
        <w:rPr>
          <w:rFonts w:asciiTheme="majorHAnsi" w:hAnsiTheme="majorHAnsi"/>
          <w:bCs w:val="0"/>
          <w:sz w:val="22"/>
          <w:szCs w:val="22"/>
        </w:rPr>
      </w:pPr>
      <w:r w:rsidRPr="001D1A87">
        <w:rPr>
          <w:rFonts w:asciiTheme="majorHAnsi" w:hAnsiTheme="majorHAnsi"/>
          <w:b w:val="0"/>
          <w:bCs w:val="0"/>
          <w:sz w:val="22"/>
          <w:szCs w:val="22"/>
        </w:rPr>
        <w:t xml:space="preserve">Cheltuielile angajate de Partenerii </w:t>
      </w:r>
      <w:r w:rsidRPr="001D1A87">
        <w:rPr>
          <w:rFonts w:asciiTheme="majorHAnsi" w:hAnsiTheme="majorHAnsi"/>
          <w:b w:val="0"/>
          <w:i/>
        </w:rPr>
        <w:t>2,3,4,5,6,7,8,9</w:t>
      </w:r>
      <w:r w:rsidRPr="001D1A87">
        <w:rPr>
          <w:rFonts w:asciiTheme="majorHAnsi" w:hAnsiTheme="majorHAnsi"/>
          <w:b w:val="0"/>
          <w:bCs w:val="0"/>
          <w:sz w:val="22"/>
          <w:szCs w:val="22"/>
        </w:rPr>
        <w:t>, sunt eligibile în acelaşi fel ca şi cheltuielile angajate de către liderul de parteneriat corespunzător activită</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ii/activită</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ilor proprii din proiect.Partenerii au dreptul, prin transfer de către AM, la fondurile obţinute din procesul de rambursare/plata pentru cheltuielile angajate de către aceştia, care au fost certificate ca eligibile.</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rPr>
        <w:t>Nu este cazul</w:t>
      </w:r>
    </w:p>
    <w:p w:rsidR="00E165AB" w:rsidRPr="001D1A87" w:rsidRDefault="00E165AB" w:rsidP="00E165AB">
      <w:pPr>
        <w:pStyle w:val="Heading5"/>
        <w:numPr>
          <w:ilvl w:val="1"/>
          <w:numId w:val="2"/>
        </w:numPr>
        <w:jc w:val="both"/>
        <w:rPr>
          <w:rFonts w:asciiTheme="majorHAnsi" w:hAnsiTheme="majorHAnsi"/>
          <w:bCs w:val="0"/>
          <w:sz w:val="22"/>
          <w:szCs w:val="22"/>
          <w:u w:val="single"/>
        </w:rPr>
      </w:pPr>
      <w:r w:rsidRPr="001D1A87">
        <w:rPr>
          <w:rFonts w:asciiTheme="majorHAnsi" w:hAnsiTheme="majorHAnsi"/>
          <w:b w:val="0"/>
          <w:bCs w:val="0"/>
          <w:sz w:val="22"/>
          <w:szCs w:val="22"/>
        </w:rPr>
        <w:t>Partenerii au dreptul să fie consultaţi cu regularitate de către liderul de proiect, să fie informaţi despre progresul în implementarea proiectului şi să li se furnizeze, de către liderul departeneriat copii ale rapoartelor de progres şi financiare.</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b w:val="0"/>
          <w:bCs w:val="0"/>
          <w:sz w:val="22"/>
          <w:szCs w:val="22"/>
        </w:rPr>
      </w:pPr>
      <w:r w:rsidRPr="001D1A87">
        <w:rPr>
          <w:rFonts w:asciiTheme="majorHAnsi" w:hAnsiTheme="majorHAnsi"/>
          <w:b w:val="0"/>
          <w:bCs w:val="0"/>
          <w:sz w:val="22"/>
          <w:szCs w:val="22"/>
        </w:rPr>
        <w:t>Partenerii au dreptul să fie consultaţi, de către liderul de parteneriat, în privinţa propunerilor pentru modificări importante ale proiectului (e.g. activităţi, parteneri etc.), înaintea solicitării aprobării de către AM / OI POR.</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E165AB" w:rsidRPr="001D1A87" w:rsidRDefault="00E165AB" w:rsidP="00E165AB">
      <w:pPr>
        <w:pStyle w:val="Heading6"/>
        <w:rPr>
          <w:rFonts w:asciiTheme="majorHAnsi" w:hAnsiTheme="majorHAnsi"/>
          <w:b/>
          <w:i w:val="0"/>
          <w:color w:val="auto"/>
        </w:rPr>
      </w:pPr>
      <w:r w:rsidRPr="001D1A87">
        <w:rPr>
          <w:rFonts w:asciiTheme="majorHAnsi" w:hAnsiTheme="majorHAnsi"/>
          <w:b/>
          <w:i w:val="0"/>
          <w:color w:val="auto"/>
        </w:rPr>
        <w:t>Obligaţiile Partenerilor 2,3,4,5,6,7,8,9</w:t>
      </w:r>
    </w:p>
    <w:p w:rsidR="00E165AB" w:rsidRPr="001D1A87" w:rsidRDefault="00E165AB" w:rsidP="00E165AB">
      <w:pPr>
        <w:pStyle w:val="Heading5"/>
        <w:numPr>
          <w:ilvl w:val="1"/>
          <w:numId w:val="31"/>
        </w:numPr>
        <w:jc w:val="both"/>
        <w:rPr>
          <w:rFonts w:asciiTheme="majorHAnsi" w:hAnsiTheme="majorHAnsi"/>
          <w:bCs w:val="0"/>
          <w:sz w:val="22"/>
          <w:szCs w:val="22"/>
          <w:u w:val="single"/>
        </w:rPr>
      </w:pPr>
      <w:r w:rsidRPr="001D1A87">
        <w:rPr>
          <w:rFonts w:asciiTheme="majorHAnsi" w:hAnsiTheme="majorHAnsi"/>
          <w:b w:val="0"/>
          <w:bCs w:val="0"/>
          <w:sz w:val="22"/>
          <w:szCs w:val="22"/>
        </w:rPr>
        <w:t xml:space="preserve">Partenerii au obligaţia de a respecta prevederile legislaţiei naţionale </w:t>
      </w:r>
      <w:r w:rsidRPr="001D1A87">
        <w:rPr>
          <w:rFonts w:asciiTheme="majorHAnsi" w:hAnsiTheme="majorHAnsi" w:cs="Tahoma"/>
          <w:b w:val="0"/>
          <w:bCs w:val="0"/>
          <w:sz w:val="22"/>
          <w:szCs w:val="22"/>
        </w:rPr>
        <w:t>ș</w:t>
      </w:r>
      <w:r w:rsidRPr="001D1A87">
        <w:rPr>
          <w:rFonts w:asciiTheme="majorHAnsi" w:hAnsiTheme="majorHAnsi"/>
          <w:b w:val="0"/>
          <w:bCs w:val="0"/>
          <w:sz w:val="22"/>
          <w:szCs w:val="22"/>
        </w:rPr>
        <w:t>i comunitare în vigoare în domeniul achiziţiilor publice,</w:t>
      </w:r>
      <w:r w:rsidRPr="001D1A87">
        <w:rPr>
          <w:rFonts w:asciiTheme="majorHAnsi" w:hAnsiTheme="majorHAnsi"/>
          <w:sz w:val="22"/>
          <w:szCs w:val="22"/>
        </w:rPr>
        <w:t xml:space="preserve"> </w:t>
      </w:r>
      <w:r w:rsidRPr="001D1A87">
        <w:rPr>
          <w:rFonts w:asciiTheme="majorHAnsi" w:hAnsiTheme="majorHAnsi"/>
          <w:b w:val="0"/>
          <w:bCs w:val="0"/>
          <w:sz w:val="22"/>
          <w:szCs w:val="22"/>
        </w:rPr>
        <w:t>ajutorului de stat, egalită</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ii de şanse, dezvoltării durabile, informării şi publicită</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ii în implementarea activită</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ilor proprii.</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bCs w:val="0"/>
          <w:sz w:val="22"/>
          <w:szCs w:val="22"/>
          <w:u w:val="single"/>
        </w:rPr>
      </w:pPr>
      <w:r w:rsidRPr="001D1A87">
        <w:rPr>
          <w:rFonts w:asciiTheme="majorHAnsi" w:hAnsiTheme="majorHAnsi"/>
          <w:b w:val="0"/>
          <w:bCs w:val="0"/>
          <w:sz w:val="22"/>
          <w:szCs w:val="22"/>
        </w:rPr>
        <w:t>Partenerii sunt obligaţi să pună la dispoziţia liderului de parteneriat documentaţiile de atribuire elaborate în cadrul procedurii de atribuire a contractelor de achiziţie publică, spre verificare.</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bCs w:val="0"/>
          <w:sz w:val="22"/>
          <w:szCs w:val="22"/>
          <w:u w:val="single"/>
        </w:rPr>
      </w:pPr>
      <w:r w:rsidRPr="001D1A87">
        <w:rPr>
          <w:rFonts w:asciiTheme="majorHAnsi" w:hAnsiTheme="majorHAnsi"/>
          <w:b w:val="0"/>
          <w:bCs w:val="0"/>
          <w:sz w:val="22"/>
          <w:szCs w:val="22"/>
        </w:rPr>
        <w:t>Partenerii sunt obligaţi să transmită copii conforme cu originalul după documentaţiile complete de atribuire elaborate în cadrul procedurii de atribuire a contractelor de achiziţie publică, în scopul elaborării cererilor de rambursare.</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bCs w:val="0"/>
          <w:sz w:val="22"/>
          <w:szCs w:val="22"/>
          <w:u w:val="single"/>
        </w:rPr>
      </w:pPr>
      <w:r w:rsidRPr="001D1A87">
        <w:rPr>
          <w:rFonts w:asciiTheme="majorHAnsi" w:hAnsiTheme="majorHAnsi"/>
          <w:b w:val="0"/>
          <w:bCs w:val="0"/>
          <w:sz w:val="22"/>
          <w:szCs w:val="22"/>
        </w:rPr>
        <w:t xml:space="preserve">Partenerii sunt obligaţi să transmită copii conforme cu originalul după documentele justificative, în scopul elaborării cererilor de rambursare/plată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bCs w:val="0"/>
          <w:sz w:val="22"/>
          <w:szCs w:val="22"/>
          <w:u w:val="single"/>
        </w:rPr>
      </w:pPr>
      <w:r w:rsidRPr="001D1A87">
        <w:rPr>
          <w:rFonts w:asciiTheme="majorHAnsi" w:hAnsiTheme="majorHAnsi"/>
          <w:b w:val="0"/>
          <w:bCs w:val="0"/>
          <w:sz w:val="22"/>
          <w:szCs w:val="22"/>
        </w:rPr>
        <w:t>Partenerii sunt obligaţi să pună la dispozi</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ia AM/OI, sau oricărui alt organism na</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 xml:space="preserve">ional sau european, abilitat de lege, documentele </w:t>
      </w:r>
      <w:r w:rsidRPr="001D1A87">
        <w:rPr>
          <w:rFonts w:asciiTheme="majorHAnsi" w:hAnsiTheme="majorHAnsi" w:cs="Tahoma"/>
          <w:b w:val="0"/>
          <w:bCs w:val="0"/>
          <w:sz w:val="22"/>
          <w:szCs w:val="22"/>
        </w:rPr>
        <w:t>ș</w:t>
      </w:r>
      <w:r w:rsidRPr="001D1A87">
        <w:rPr>
          <w:rFonts w:asciiTheme="majorHAnsi" w:hAnsiTheme="majorHAnsi"/>
          <w:b w:val="0"/>
          <w:bCs w:val="0"/>
          <w:sz w:val="22"/>
          <w:szCs w:val="22"/>
        </w:rPr>
        <w:t>i/sau informa</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iile necesare pentru verificarea modului de utilizare a finan</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 xml:space="preserve">ării nerambursabile, la cerere </w:t>
      </w:r>
      <w:r w:rsidRPr="001D1A87">
        <w:rPr>
          <w:rFonts w:asciiTheme="majorHAnsi" w:hAnsiTheme="majorHAnsi" w:cs="Tahoma"/>
          <w:b w:val="0"/>
          <w:bCs w:val="0"/>
          <w:sz w:val="22"/>
          <w:szCs w:val="22"/>
        </w:rPr>
        <w:t>ș</w:t>
      </w:r>
      <w:r w:rsidRPr="001D1A87">
        <w:rPr>
          <w:rFonts w:asciiTheme="majorHAnsi" w:hAnsiTheme="majorHAnsi"/>
          <w:b w:val="0"/>
          <w:bCs w:val="0"/>
          <w:sz w:val="22"/>
          <w:szCs w:val="22"/>
        </w:rPr>
        <w:t xml:space="preserve">i în termen de maximum 5 (cinci) zile lucrătoare, </w:t>
      </w:r>
      <w:r w:rsidRPr="001D1A87">
        <w:rPr>
          <w:rFonts w:asciiTheme="majorHAnsi" w:hAnsiTheme="majorHAnsi" w:cs="Tahoma"/>
          <w:b w:val="0"/>
          <w:bCs w:val="0"/>
          <w:sz w:val="22"/>
          <w:szCs w:val="22"/>
        </w:rPr>
        <w:t>ș</w:t>
      </w:r>
      <w:r w:rsidRPr="001D1A87">
        <w:rPr>
          <w:rFonts w:asciiTheme="majorHAnsi" w:hAnsiTheme="majorHAnsi"/>
          <w:b w:val="0"/>
          <w:bCs w:val="0"/>
          <w:sz w:val="22"/>
          <w:szCs w:val="22"/>
        </w:rPr>
        <w:t>i să asigure condi</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iile pentru efectuarea verificărilor la fa</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a locului.</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b w:val="0"/>
          <w:bCs w:val="0"/>
          <w:sz w:val="22"/>
          <w:szCs w:val="22"/>
        </w:rPr>
      </w:pPr>
      <w:r w:rsidRPr="001D1A87">
        <w:rPr>
          <w:rFonts w:asciiTheme="majorHAnsi" w:hAnsiTheme="majorHAnsi"/>
          <w:b w:val="0"/>
          <w:bCs w:val="0"/>
          <w:sz w:val="22"/>
          <w:szCs w:val="22"/>
        </w:rPr>
        <w:t>În vederea efectuării verificărilor prevăzute la alin. anterior, Partenerii au obliga</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 xml:space="preserve">iă să acorde dreptul de acces la locurile </w:t>
      </w:r>
      <w:r w:rsidRPr="001D1A87">
        <w:rPr>
          <w:rFonts w:asciiTheme="majorHAnsi" w:hAnsiTheme="majorHAnsi" w:cs="Tahoma"/>
          <w:b w:val="0"/>
          <w:bCs w:val="0"/>
          <w:sz w:val="22"/>
          <w:szCs w:val="22"/>
        </w:rPr>
        <w:t>ș</w:t>
      </w:r>
      <w:r w:rsidRPr="001D1A87">
        <w:rPr>
          <w:rFonts w:asciiTheme="majorHAnsi" w:hAnsiTheme="majorHAnsi"/>
          <w:b w:val="0"/>
          <w:bCs w:val="0"/>
          <w:sz w:val="22"/>
          <w:szCs w:val="22"/>
        </w:rPr>
        <w:t>i spa</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 xml:space="preserve">iile unde se implementează Proiectul, inclusiv acces la sistemele informatice care au legătură directă cu proiectul, </w:t>
      </w:r>
      <w:r w:rsidRPr="001D1A87">
        <w:rPr>
          <w:rFonts w:asciiTheme="majorHAnsi" w:hAnsiTheme="majorHAnsi" w:cs="Tahoma"/>
          <w:b w:val="0"/>
          <w:bCs w:val="0"/>
          <w:sz w:val="22"/>
          <w:szCs w:val="22"/>
        </w:rPr>
        <w:t>ș</w:t>
      </w:r>
      <w:r w:rsidRPr="001D1A87">
        <w:rPr>
          <w:rFonts w:asciiTheme="majorHAnsi" w:hAnsiTheme="majorHAnsi"/>
          <w:b w:val="0"/>
          <w:bCs w:val="0"/>
          <w:sz w:val="22"/>
          <w:szCs w:val="22"/>
        </w:rPr>
        <w:t>i să pună la dispozi</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 xml:space="preserve">ie documentele solicitate privind gestiunea tehnică </w:t>
      </w:r>
      <w:r w:rsidRPr="001D1A87">
        <w:rPr>
          <w:rFonts w:asciiTheme="majorHAnsi" w:hAnsiTheme="majorHAnsi" w:cs="Tahoma"/>
          <w:b w:val="0"/>
          <w:bCs w:val="0"/>
          <w:sz w:val="22"/>
          <w:szCs w:val="22"/>
        </w:rPr>
        <w:t>ș</w:t>
      </w:r>
      <w:r w:rsidRPr="001D1A87">
        <w:rPr>
          <w:rFonts w:asciiTheme="majorHAnsi" w:hAnsiTheme="majorHAnsi"/>
          <w:b w:val="0"/>
          <w:bCs w:val="0"/>
          <w:sz w:val="22"/>
          <w:szCs w:val="22"/>
        </w:rPr>
        <w:t xml:space="preserve">i financiară a Proiectului, atât pe suport hârtie, cât </w:t>
      </w:r>
      <w:r w:rsidRPr="001D1A87">
        <w:rPr>
          <w:rFonts w:asciiTheme="majorHAnsi" w:hAnsiTheme="majorHAnsi" w:cs="Tahoma"/>
          <w:b w:val="0"/>
          <w:bCs w:val="0"/>
          <w:sz w:val="22"/>
          <w:szCs w:val="22"/>
        </w:rPr>
        <w:t>ș</w:t>
      </w:r>
      <w:r w:rsidRPr="001D1A87">
        <w:rPr>
          <w:rFonts w:asciiTheme="majorHAnsi" w:hAnsiTheme="majorHAnsi"/>
          <w:b w:val="0"/>
          <w:bCs w:val="0"/>
          <w:sz w:val="22"/>
          <w:szCs w:val="22"/>
        </w:rPr>
        <w:t>i în format electronic. Documentele trebuie sa fie u</w:t>
      </w:r>
      <w:r w:rsidRPr="001D1A87">
        <w:rPr>
          <w:rFonts w:asciiTheme="majorHAnsi" w:hAnsiTheme="majorHAnsi" w:cs="Tahoma"/>
          <w:b w:val="0"/>
          <w:bCs w:val="0"/>
          <w:sz w:val="22"/>
          <w:szCs w:val="22"/>
        </w:rPr>
        <w:t>ș</w:t>
      </w:r>
      <w:r w:rsidRPr="001D1A87">
        <w:rPr>
          <w:rFonts w:asciiTheme="majorHAnsi" w:hAnsiTheme="majorHAnsi"/>
          <w:b w:val="0"/>
          <w:bCs w:val="0"/>
          <w:sz w:val="22"/>
          <w:szCs w:val="22"/>
        </w:rPr>
        <w:t xml:space="preserve">or accesibile </w:t>
      </w:r>
      <w:r w:rsidRPr="001D1A87">
        <w:rPr>
          <w:rFonts w:asciiTheme="majorHAnsi" w:hAnsiTheme="majorHAnsi" w:cs="Tahoma"/>
          <w:b w:val="0"/>
          <w:bCs w:val="0"/>
          <w:sz w:val="22"/>
          <w:szCs w:val="22"/>
        </w:rPr>
        <w:t>ș</w:t>
      </w:r>
      <w:r w:rsidRPr="001D1A87">
        <w:rPr>
          <w:rFonts w:asciiTheme="majorHAnsi" w:hAnsiTheme="majorHAnsi"/>
          <w:b w:val="0"/>
          <w:bCs w:val="0"/>
          <w:sz w:val="22"/>
          <w:szCs w:val="22"/>
        </w:rPr>
        <w:t>i arhivate astfel încât, să permită verificarea lor.</w:t>
      </w:r>
    </w:p>
    <w:p w:rsidR="00E165AB" w:rsidRDefault="00E165AB" w:rsidP="00E165AB">
      <w:pPr>
        <w:pStyle w:val="Heading5"/>
        <w:numPr>
          <w:ilvl w:val="1"/>
          <w:numId w:val="2"/>
        </w:numPr>
        <w:jc w:val="both"/>
        <w:rPr>
          <w:rFonts w:asciiTheme="majorHAnsi" w:hAnsiTheme="majorHAnsi"/>
          <w:b w:val="0"/>
          <w:bCs w:val="0"/>
          <w:sz w:val="22"/>
          <w:szCs w:val="22"/>
        </w:rPr>
      </w:pPr>
      <w:r w:rsidRPr="001D1A87">
        <w:rPr>
          <w:rFonts w:asciiTheme="majorHAnsi" w:hAnsiTheme="majorHAnsi"/>
          <w:b w:val="0"/>
          <w:bCs w:val="0"/>
          <w:sz w:val="22"/>
          <w:szCs w:val="22"/>
        </w:rPr>
        <w:t>Partenerii sunt obligaţi să furnizeze liderului de parteneriat orice informaţii sau documente privind implementarea proiectului, în scopul elaborării rapoartelor de progres.</w:t>
      </w:r>
    </w:p>
    <w:p w:rsidR="00E165AB" w:rsidRPr="001D1A87" w:rsidRDefault="00E165AB" w:rsidP="00E165AB">
      <w:pPr>
        <w:rPr>
          <w:lang w:eastAsia="en-US"/>
        </w:rPr>
      </w:pPr>
    </w:p>
    <w:p w:rsidR="00E165AB" w:rsidRPr="001D1A87" w:rsidRDefault="00E165AB" w:rsidP="00E165AB">
      <w:pPr>
        <w:pStyle w:val="Heading5"/>
        <w:numPr>
          <w:ilvl w:val="1"/>
          <w:numId w:val="2"/>
        </w:numPr>
        <w:jc w:val="both"/>
        <w:rPr>
          <w:rFonts w:asciiTheme="majorHAnsi" w:hAnsiTheme="majorHAnsi"/>
          <w:bCs w:val="0"/>
          <w:sz w:val="22"/>
          <w:szCs w:val="22"/>
          <w:u w:val="single"/>
        </w:rPr>
      </w:pPr>
      <w:r w:rsidRPr="001D1A87">
        <w:rPr>
          <w:rFonts w:asciiTheme="majorHAnsi" w:hAnsiTheme="majorHAnsi" w:cs="Microsoft Sans Serif"/>
          <w:b w:val="0"/>
          <w:bCs w:val="0"/>
          <w:sz w:val="22"/>
          <w:szCs w:val="22"/>
        </w:rPr>
        <w:lastRenderedPageBreak/>
        <w:t>Ȋ</w:t>
      </w:r>
      <w:r w:rsidRPr="001D1A87">
        <w:rPr>
          <w:rFonts w:asciiTheme="majorHAnsi" w:hAnsiTheme="majorHAnsi"/>
          <w:b w:val="0"/>
          <w:bCs w:val="0"/>
          <w:sz w:val="22"/>
          <w:szCs w:val="22"/>
        </w:rPr>
        <w:t>n cazul în care autorităţile cu competenţe în gestionarea fondurilor europene constată neîndeplinirea sau îndeplinirea parţială a indicatorilor de rezultat/obiectivelor proiectului, în conformitate cu prevederile art. 6 din OUG nr. 66/2011, în funcţie de gradul de realizare a indicatorilor de rezultat/obiectivelor aferen</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i activită</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ilor proprii, partenerii răspund propor</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 xml:space="preserve">ional sau în solidar pentru reducerile aplicate din sumele solicitate la rambursare/plată.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cs="Arial"/>
          <w:bCs w:val="0"/>
          <w:sz w:val="22"/>
          <w:szCs w:val="22"/>
          <w:u w:val="single"/>
        </w:rPr>
      </w:pPr>
      <w:r w:rsidRPr="001D1A87">
        <w:rPr>
          <w:rFonts w:asciiTheme="majorHAnsi" w:hAnsiTheme="majorHAnsi" w:cs="Arial"/>
          <w:b w:val="0"/>
          <w:bCs w:val="0"/>
          <w:sz w:val="22"/>
          <w:szCs w:val="22"/>
        </w:rPr>
        <w:t>Partenerii au obligaţia de a restitui AM/OI, orice  sumă ce constituie plată nedatorată/sume necuvenite plătite în cadrul prezentului contract de finanţare, în termen de 5 zile lucrătoare de la data primirii  notificării.</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cs="Arial"/>
          <w:bCs w:val="0"/>
          <w:sz w:val="22"/>
          <w:szCs w:val="22"/>
          <w:u w:val="single"/>
        </w:rPr>
      </w:pPr>
      <w:r w:rsidRPr="001D1A87">
        <w:rPr>
          <w:rFonts w:asciiTheme="majorHAnsi" w:hAnsiTheme="majorHAnsi" w:cs="Arial"/>
          <w:b w:val="0"/>
          <w:bCs w:val="0"/>
          <w:sz w:val="22"/>
          <w:szCs w:val="22"/>
        </w:rPr>
        <w:t>Partenerii sunt obliga</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 xml:space="preserve">i să </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ină o eviden</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ă contabilă distinctă a Proiectului, utilizând conturi analitice dedicate pentru reflectarea tuturor opera</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iunilor referitoare la implementarea Proiectului, în conformitate cu dispozi</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iile legale.</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cs="Arial"/>
          <w:b w:val="0"/>
          <w:bCs w:val="0"/>
          <w:sz w:val="22"/>
          <w:szCs w:val="22"/>
        </w:rPr>
      </w:pPr>
      <w:r w:rsidRPr="001D1A87">
        <w:rPr>
          <w:rFonts w:asciiTheme="majorHAnsi" w:hAnsiTheme="majorHAnsi" w:cs="Arial"/>
          <w:b w:val="0"/>
          <w:bCs w:val="0"/>
          <w:sz w:val="22"/>
          <w:szCs w:val="22"/>
        </w:rPr>
        <w:t>Partenerii sunt obliga</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i să pună la dispozi</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ia auditorului financiar independent si autorizat în condi</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iile legii toate documentele si/sau informa</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iile solicitate si să asigure toate condi</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iile pentru verificarea cheltuielilor de către acesta.</w:t>
      </w:r>
      <w:r w:rsidRPr="001D1A87">
        <w:rPr>
          <w:rFonts w:asciiTheme="majorHAnsi" w:hAnsiTheme="majorHAnsi"/>
          <w:b w:val="0"/>
          <w:bCs w:val="0"/>
          <w:color w:val="FF0000"/>
          <w:sz w:val="22"/>
          <w:szCs w:val="22"/>
        </w:rPr>
        <w:t xml:space="preserve"> </w:t>
      </w:r>
      <w:r w:rsidRPr="001D1A87">
        <w:rPr>
          <w:rFonts w:asciiTheme="majorHAnsi" w:hAnsiTheme="majorHAnsi"/>
          <w:b w:val="0"/>
          <w:bCs w:val="0"/>
          <w:sz w:val="22"/>
          <w:szCs w:val="22"/>
        </w:rPr>
        <w:t>Nu este cazul</w:t>
      </w:r>
    </w:p>
    <w:p w:rsidR="00E165AB" w:rsidRPr="001D1A87" w:rsidRDefault="00E165AB" w:rsidP="00E165AB">
      <w:pPr>
        <w:pStyle w:val="Heading5"/>
        <w:numPr>
          <w:ilvl w:val="1"/>
          <w:numId w:val="2"/>
        </w:numPr>
        <w:jc w:val="both"/>
        <w:rPr>
          <w:rFonts w:asciiTheme="majorHAnsi" w:hAnsiTheme="majorHAnsi" w:cs="Arial"/>
          <w:bCs w:val="0"/>
          <w:sz w:val="22"/>
          <w:szCs w:val="22"/>
          <w:u w:val="single"/>
        </w:rPr>
      </w:pPr>
      <w:r w:rsidRPr="001D1A87">
        <w:rPr>
          <w:rFonts w:asciiTheme="majorHAnsi" w:hAnsiTheme="majorHAnsi" w:cs="Arial"/>
          <w:b w:val="0"/>
          <w:bCs w:val="0"/>
          <w:sz w:val="22"/>
          <w:szCs w:val="22"/>
        </w:rPr>
        <w:t>Să păstreze toate documentele originale, inclusiv documentele contabile, privind activită</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 xml:space="preserve">ile </w:t>
      </w:r>
      <w:r w:rsidRPr="001D1A87">
        <w:rPr>
          <w:rFonts w:asciiTheme="majorHAnsi" w:hAnsiTheme="majorHAnsi" w:cs="Tahoma"/>
          <w:b w:val="0"/>
          <w:bCs w:val="0"/>
          <w:sz w:val="22"/>
          <w:szCs w:val="22"/>
        </w:rPr>
        <w:t>ș</w:t>
      </w:r>
      <w:r w:rsidRPr="001D1A87">
        <w:rPr>
          <w:rFonts w:asciiTheme="majorHAnsi" w:hAnsiTheme="majorHAnsi" w:cs="Arial"/>
          <w:b w:val="0"/>
          <w:bCs w:val="0"/>
          <w:sz w:val="22"/>
          <w:szCs w:val="22"/>
        </w:rPr>
        <w:t xml:space="preserve">i cheltuielile eligibile în vederea asigurării unei piste de audit adecvate, în conformitate cu regulamentele comunitare </w:t>
      </w:r>
      <w:r w:rsidRPr="001D1A87">
        <w:rPr>
          <w:rFonts w:asciiTheme="majorHAnsi" w:hAnsiTheme="majorHAnsi" w:cs="Tahoma"/>
          <w:b w:val="0"/>
          <w:bCs w:val="0"/>
          <w:sz w:val="22"/>
          <w:szCs w:val="22"/>
        </w:rPr>
        <w:t>ș</w:t>
      </w:r>
      <w:r w:rsidRPr="001D1A87">
        <w:rPr>
          <w:rFonts w:asciiTheme="majorHAnsi" w:hAnsiTheme="majorHAnsi" w:cs="Arial"/>
          <w:b w:val="0"/>
          <w:bCs w:val="0"/>
          <w:sz w:val="22"/>
          <w:szCs w:val="22"/>
        </w:rPr>
        <w:t>i na</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ionale. Toate documentele vor fi păstrate cel pu</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in 5 (cinci) ani după expirarea perioadei de valabilitate a contractului de finan</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are.</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cs="Arial"/>
          <w:bCs w:val="0"/>
          <w:sz w:val="22"/>
          <w:szCs w:val="22"/>
          <w:u w:val="single"/>
        </w:rPr>
      </w:pPr>
      <w:r w:rsidRPr="001D1A87">
        <w:rPr>
          <w:rFonts w:asciiTheme="majorHAnsi" w:hAnsiTheme="majorHAnsi" w:cs="Arial"/>
          <w:b w:val="0"/>
          <w:bCs w:val="0"/>
          <w:sz w:val="22"/>
          <w:szCs w:val="22"/>
        </w:rPr>
        <w:t>În cazul unui prejudiciu, partenerul din vina căruia a fost cauzat prejudiciul răspunde solidar cu liderul de proiect.</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cs="Arial"/>
          <w:b w:val="0"/>
          <w:bCs w:val="0"/>
          <w:sz w:val="22"/>
          <w:szCs w:val="22"/>
        </w:rPr>
      </w:pPr>
      <w:r w:rsidRPr="001D1A87">
        <w:rPr>
          <w:rFonts w:asciiTheme="majorHAnsi" w:hAnsiTheme="majorHAnsi" w:cs="Arial"/>
          <w:b w:val="0"/>
          <w:bCs w:val="0"/>
          <w:sz w:val="22"/>
          <w:szCs w:val="22"/>
        </w:rPr>
        <w:t xml:space="preserve">Pentru neregulile identificate în cadrul proiectului, notificările </w:t>
      </w:r>
      <w:r w:rsidRPr="001D1A87">
        <w:rPr>
          <w:rFonts w:asciiTheme="majorHAnsi" w:hAnsiTheme="majorHAnsi" w:cs="Tahoma"/>
          <w:b w:val="0"/>
          <w:bCs w:val="0"/>
          <w:sz w:val="22"/>
          <w:szCs w:val="22"/>
        </w:rPr>
        <w:t>ș</w:t>
      </w:r>
      <w:r w:rsidRPr="001D1A87">
        <w:rPr>
          <w:rFonts w:asciiTheme="majorHAnsi" w:hAnsiTheme="majorHAnsi" w:cs="Arial"/>
          <w:b w:val="0"/>
          <w:bCs w:val="0"/>
          <w:sz w:val="22"/>
          <w:szCs w:val="22"/>
        </w:rPr>
        <w:t>i titlurile de crean</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ă se emit pe numele liderului de parteneriat/partenerului care a efectuat cheltuielile afectate de nereguli, conform legisla</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iei în vigoare.</w:t>
      </w:r>
    </w:p>
    <w:p w:rsidR="00E165AB" w:rsidRPr="001D1A87" w:rsidRDefault="00E165AB" w:rsidP="00E165AB">
      <w:pPr>
        <w:pStyle w:val="Heading5"/>
        <w:numPr>
          <w:ilvl w:val="1"/>
          <w:numId w:val="2"/>
        </w:numPr>
        <w:jc w:val="both"/>
        <w:rPr>
          <w:rFonts w:asciiTheme="majorHAnsi" w:hAnsiTheme="majorHAnsi" w:cs="Arial"/>
          <w:bCs w:val="0"/>
          <w:sz w:val="22"/>
          <w:szCs w:val="22"/>
          <w:u w:val="single"/>
        </w:rPr>
      </w:pPr>
      <w:r w:rsidRPr="001D1A87">
        <w:rPr>
          <w:rFonts w:asciiTheme="majorHAnsi" w:hAnsiTheme="majorHAnsi" w:cs="Arial"/>
          <w:b w:val="0"/>
          <w:bCs w:val="0"/>
          <w:sz w:val="22"/>
          <w:szCs w:val="22"/>
        </w:rPr>
        <w:t>Partenerii pe numele cărora a fost emis titlul de crean</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ă au obliga</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 xml:space="preserve">ia restituirii sumelor cuprinse în acestea </w:t>
      </w:r>
      <w:r w:rsidRPr="001D1A87">
        <w:rPr>
          <w:rFonts w:asciiTheme="majorHAnsi" w:hAnsiTheme="majorHAnsi" w:cs="Tahoma"/>
          <w:b w:val="0"/>
          <w:bCs w:val="0"/>
          <w:sz w:val="22"/>
          <w:szCs w:val="22"/>
        </w:rPr>
        <w:t>ș</w:t>
      </w:r>
      <w:r w:rsidRPr="001D1A87">
        <w:rPr>
          <w:rFonts w:asciiTheme="majorHAnsi" w:hAnsiTheme="majorHAnsi" w:cs="Arial"/>
          <w:b w:val="0"/>
          <w:bCs w:val="0"/>
          <w:sz w:val="22"/>
          <w:szCs w:val="22"/>
        </w:rPr>
        <w:t>i asigurarea din resurse proprii a contravalorii acestora.</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cs="Arial"/>
          <w:bCs w:val="0"/>
          <w:sz w:val="22"/>
          <w:szCs w:val="22"/>
          <w:u w:val="single"/>
        </w:rPr>
      </w:pPr>
      <w:r w:rsidRPr="001D1A87">
        <w:rPr>
          <w:rFonts w:asciiTheme="majorHAnsi" w:hAnsiTheme="majorHAnsi" w:cs="Arial"/>
          <w:b w:val="0"/>
          <w:bCs w:val="0"/>
          <w:sz w:val="22"/>
          <w:szCs w:val="22"/>
        </w:rPr>
        <w:t xml:space="preserve"> În cazul rezilierii/revocării contractului/ordinului de finan</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 xml:space="preserve">are, liderul de parteneriat </w:t>
      </w:r>
      <w:r w:rsidRPr="001D1A87">
        <w:rPr>
          <w:rFonts w:asciiTheme="majorHAnsi" w:hAnsiTheme="majorHAnsi" w:cs="Tahoma"/>
          <w:b w:val="0"/>
          <w:bCs w:val="0"/>
          <w:sz w:val="22"/>
          <w:szCs w:val="22"/>
        </w:rPr>
        <w:t>ș</w:t>
      </w:r>
      <w:r w:rsidRPr="001D1A87">
        <w:rPr>
          <w:rFonts w:asciiTheme="majorHAnsi" w:hAnsiTheme="majorHAnsi" w:cs="Arial"/>
          <w:b w:val="0"/>
          <w:bCs w:val="0"/>
          <w:sz w:val="22"/>
          <w:szCs w:val="22"/>
        </w:rPr>
        <w:t>i partenerii răspund în solidar pentru restituirea sumelor acordate pentru proiect.</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E165AB" w:rsidRPr="001D1A87" w:rsidRDefault="00E165AB" w:rsidP="00E165AB">
      <w:pPr>
        <w:pStyle w:val="Heading5"/>
        <w:numPr>
          <w:ilvl w:val="1"/>
          <w:numId w:val="2"/>
        </w:numPr>
        <w:jc w:val="both"/>
        <w:rPr>
          <w:rFonts w:asciiTheme="majorHAnsi" w:hAnsiTheme="majorHAnsi" w:cs="Arial"/>
          <w:bCs w:val="0"/>
          <w:sz w:val="22"/>
          <w:szCs w:val="22"/>
          <w:u w:val="single"/>
        </w:rPr>
      </w:pPr>
      <w:r w:rsidRPr="001D1A87">
        <w:rPr>
          <w:rFonts w:asciiTheme="majorHAnsi" w:hAnsiTheme="majorHAnsi" w:cs="Arial"/>
          <w:b w:val="0"/>
          <w:bCs w:val="0"/>
          <w:sz w:val="22"/>
          <w:szCs w:val="22"/>
        </w:rPr>
        <w:t xml:space="preserve">Partenerul este </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inut de respectarea de către liderul de parteneriat a termenului de restituire men</w:t>
      </w:r>
      <w:r w:rsidRPr="001D1A87">
        <w:rPr>
          <w:rFonts w:asciiTheme="majorHAnsi" w:hAnsiTheme="majorHAnsi" w:cs="Tahoma"/>
          <w:b w:val="0"/>
          <w:bCs w:val="0"/>
          <w:sz w:val="22"/>
          <w:szCs w:val="22"/>
        </w:rPr>
        <w:t>ț</w:t>
      </w:r>
      <w:r w:rsidRPr="001D1A87">
        <w:rPr>
          <w:rFonts w:asciiTheme="majorHAnsi" w:hAnsiTheme="majorHAnsi" w:cs="Arial"/>
          <w:b w:val="0"/>
          <w:bCs w:val="0"/>
          <w:sz w:val="22"/>
          <w:szCs w:val="22"/>
        </w:rPr>
        <w:t>ionat în decizia de reziliere a sumelor solicitate de AM.</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E165AB" w:rsidRPr="001D1A87" w:rsidRDefault="00E165AB" w:rsidP="00E165AB">
      <w:pPr>
        <w:pStyle w:val="Heading5"/>
        <w:numPr>
          <w:ilvl w:val="0"/>
          <w:numId w:val="2"/>
        </w:numPr>
        <w:rPr>
          <w:rFonts w:asciiTheme="majorHAnsi" w:hAnsiTheme="majorHAnsi"/>
          <w:sz w:val="22"/>
          <w:szCs w:val="22"/>
        </w:rPr>
      </w:pPr>
      <w:r w:rsidRPr="0081321A">
        <w:rPr>
          <w:rFonts w:asciiTheme="majorHAnsi" w:hAnsiTheme="majorHAnsi"/>
          <w:sz w:val="22"/>
          <w:szCs w:val="22"/>
        </w:rPr>
        <w:t>Achizitiile publice</w:t>
      </w:r>
    </w:p>
    <w:p w:rsidR="00E165AB" w:rsidRPr="001D1A87" w:rsidRDefault="00E165AB" w:rsidP="00E165AB">
      <w:pPr>
        <w:pStyle w:val="ListParagraph"/>
        <w:numPr>
          <w:ilvl w:val="0"/>
          <w:numId w:val="36"/>
        </w:numPr>
        <w:tabs>
          <w:tab w:val="clear" w:pos="0"/>
        </w:tabs>
        <w:ind w:left="720" w:hanging="540"/>
        <w:jc w:val="both"/>
        <w:rPr>
          <w:rFonts w:asciiTheme="majorHAnsi" w:hAnsiTheme="majorHAnsi"/>
          <w:b/>
          <w:bCs/>
          <w:sz w:val="22"/>
          <w:szCs w:val="22"/>
          <w:u w:val="single"/>
        </w:rPr>
      </w:pPr>
      <w:r w:rsidRPr="001D1A87">
        <w:rPr>
          <w:rFonts w:asciiTheme="majorHAnsi" w:hAnsiTheme="majorHAnsi"/>
          <w:sz w:val="22"/>
          <w:szCs w:val="22"/>
        </w:rPr>
        <w:t>Achiziţiile în cadrul proiectului vor fi făcute membrii parteneriatului, cu respectarea legisla</w:t>
      </w:r>
      <w:r w:rsidRPr="001D1A87">
        <w:rPr>
          <w:rFonts w:asciiTheme="majorHAnsi" w:hAnsiTheme="majorHAnsi" w:cs="Tahoma"/>
          <w:sz w:val="22"/>
          <w:szCs w:val="22"/>
        </w:rPr>
        <w:t>ț</w:t>
      </w:r>
      <w:r w:rsidRPr="001D1A87">
        <w:rPr>
          <w:rFonts w:asciiTheme="majorHAnsi" w:hAnsiTheme="majorHAnsi"/>
          <w:sz w:val="22"/>
          <w:szCs w:val="22"/>
        </w:rPr>
        <w:t xml:space="preserve">iei în vigoare, a condiţiilor din contractul de finanţare şi a instrucţiunilor emise de AM/OI </w:t>
      </w:r>
      <w:r w:rsidRPr="001D1A87">
        <w:rPr>
          <w:rFonts w:asciiTheme="majorHAnsi" w:hAnsiTheme="majorHAnsi" w:cs="Tahoma"/>
          <w:sz w:val="22"/>
          <w:szCs w:val="22"/>
        </w:rPr>
        <w:t>ș</w:t>
      </w:r>
      <w:r w:rsidRPr="001D1A87">
        <w:rPr>
          <w:rFonts w:asciiTheme="majorHAnsi" w:hAnsiTheme="majorHAnsi"/>
          <w:sz w:val="22"/>
          <w:szCs w:val="22"/>
        </w:rPr>
        <w:t>i/sau alte organisme abilitate.</w:t>
      </w:r>
      <w:r w:rsidRPr="001D1A87">
        <w:rPr>
          <w:rFonts w:asciiTheme="majorHAnsi" w:hAnsiTheme="majorHAnsi"/>
          <w:b/>
          <w:bCs/>
          <w:color w:val="FF0000"/>
          <w:sz w:val="22"/>
          <w:szCs w:val="22"/>
        </w:rPr>
        <w:t xml:space="preserve"> </w:t>
      </w:r>
      <w:r w:rsidRPr="001D1A87">
        <w:rPr>
          <w:rFonts w:asciiTheme="majorHAnsi" w:hAnsiTheme="majorHAnsi"/>
          <w:b/>
          <w:bCs/>
          <w:sz w:val="22"/>
          <w:szCs w:val="22"/>
          <w:u w:val="single"/>
        </w:rPr>
        <w:t>Nu este cazul</w:t>
      </w:r>
    </w:p>
    <w:p w:rsidR="00E165AB" w:rsidRPr="001D1A87" w:rsidRDefault="00E165AB" w:rsidP="00E165AB">
      <w:pPr>
        <w:pStyle w:val="Heading5"/>
        <w:numPr>
          <w:ilvl w:val="0"/>
          <w:numId w:val="2"/>
        </w:numPr>
        <w:rPr>
          <w:rFonts w:asciiTheme="majorHAnsi" w:hAnsiTheme="majorHAnsi"/>
          <w:sz w:val="22"/>
          <w:szCs w:val="22"/>
        </w:rPr>
      </w:pPr>
      <w:r w:rsidRPr="001D1A87">
        <w:rPr>
          <w:rFonts w:asciiTheme="majorHAnsi" w:hAnsiTheme="majorHAnsi"/>
          <w:sz w:val="22"/>
          <w:szCs w:val="22"/>
        </w:rPr>
        <w:t>Proprietatea</w:t>
      </w:r>
    </w:p>
    <w:p w:rsidR="00E165AB" w:rsidRPr="001D1A87" w:rsidRDefault="00E165AB" w:rsidP="00E165AB">
      <w:pPr>
        <w:pStyle w:val="Heading5"/>
        <w:numPr>
          <w:ilvl w:val="1"/>
          <w:numId w:val="27"/>
        </w:numPr>
        <w:tabs>
          <w:tab w:val="clear" w:pos="718"/>
        </w:tabs>
        <w:jc w:val="both"/>
        <w:rPr>
          <w:rFonts w:asciiTheme="majorHAnsi" w:hAnsiTheme="majorHAnsi"/>
          <w:bCs w:val="0"/>
          <w:sz w:val="22"/>
          <w:szCs w:val="22"/>
          <w:u w:val="single"/>
        </w:rPr>
      </w:pPr>
      <w:r w:rsidRPr="001D1A87">
        <w:rPr>
          <w:rFonts w:asciiTheme="majorHAnsi" w:hAnsiTheme="majorHAnsi"/>
          <w:b w:val="0"/>
          <w:bCs w:val="0"/>
          <w:sz w:val="22"/>
          <w:szCs w:val="22"/>
        </w:rPr>
        <w:t>Părţile au obligaţia să menţină proprietatea imobilului reabilitat, a bunurilor achizi</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ionate/modernizate, inclusiv a mijloacelor de transport în comun, dacă este cazul,  şi natura activităţii pentru care s-a acordat finanţare, pe o perioadă de cel puţin 5 ani de la data efectuării plăţii finale/ de dare în exploatare şi să asigure exploatarea şi întreţinerea în această perioadă.</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E165AB" w:rsidRDefault="00E165AB" w:rsidP="00E165AB">
      <w:pPr>
        <w:pStyle w:val="Heading5"/>
        <w:numPr>
          <w:ilvl w:val="1"/>
          <w:numId w:val="2"/>
        </w:numPr>
        <w:jc w:val="both"/>
        <w:rPr>
          <w:rFonts w:asciiTheme="majorHAnsi" w:hAnsiTheme="majorHAnsi"/>
          <w:bCs w:val="0"/>
          <w:sz w:val="22"/>
          <w:szCs w:val="22"/>
          <w:u w:val="single"/>
        </w:rPr>
      </w:pPr>
      <w:r w:rsidRPr="001D1A87">
        <w:rPr>
          <w:rFonts w:asciiTheme="majorHAnsi" w:hAnsiTheme="majorHAnsi"/>
          <w:b w:val="0"/>
          <w:bCs w:val="0"/>
          <w:sz w:val="22"/>
          <w:szCs w:val="22"/>
        </w:rPr>
        <w:t xml:space="preserve">Înainte de sfârşitul proiectului, părţile/partenerii vor conveni asupra modului de acordare a dreptului de utilizare a echipamentelor, bunurilor,a mijloacelor de transport în comun, dacă este cazul etc. ce au facut obiectule proiectului. Copii ale titlurilor de transfer vor fi ataşate raportului final. Părţile au obligaţia de a asigura funcţionarea tuturor bunurilor, echipamentelor, a mijloacelor de transport în comun,dacă este cazul, ce au facut obiectul finanţărilor nerambursabile, la locul de desfăşurare a proiectului şi exclusiv în scopul pentru care au fost achiziţionate.Părţile au obligaţia  să folosească conform scopului destinat </w:t>
      </w:r>
      <w:r w:rsidRPr="001D1A87">
        <w:rPr>
          <w:rFonts w:asciiTheme="majorHAnsi" w:hAnsiTheme="majorHAnsi" w:cs="Tahoma"/>
          <w:b w:val="0"/>
          <w:bCs w:val="0"/>
          <w:sz w:val="22"/>
          <w:szCs w:val="22"/>
        </w:rPr>
        <w:t>ș</w:t>
      </w:r>
      <w:r w:rsidRPr="001D1A87">
        <w:rPr>
          <w:rFonts w:asciiTheme="majorHAnsi" w:hAnsiTheme="majorHAnsi"/>
          <w:b w:val="0"/>
          <w:bCs w:val="0"/>
          <w:sz w:val="22"/>
          <w:szCs w:val="22"/>
        </w:rPr>
        <w:t>i să nu vândă sau să înstrăineze, sub orice formă  obiectele / bunurile, fie ele mobile sau imobile finan</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ate prin POR 2014-2020, pe o perioadă de 5 ani de la de la efectuarea plăţii finale. De asemenea, păr</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ile au obliga</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ia respectării prevederilor contractului de finan</w:t>
      </w:r>
      <w:r w:rsidRPr="001D1A87">
        <w:rPr>
          <w:rFonts w:asciiTheme="majorHAnsi" w:hAnsiTheme="majorHAnsi" w:cs="Tahoma"/>
          <w:b w:val="0"/>
          <w:bCs w:val="0"/>
          <w:sz w:val="22"/>
          <w:szCs w:val="22"/>
        </w:rPr>
        <w:t>ț</w:t>
      </w:r>
      <w:r w:rsidRPr="001D1A87">
        <w:rPr>
          <w:rFonts w:asciiTheme="majorHAnsi" w:hAnsiTheme="majorHAnsi"/>
          <w:b w:val="0"/>
          <w:bCs w:val="0"/>
          <w:sz w:val="22"/>
          <w:szCs w:val="22"/>
        </w:rPr>
        <w:t>are cu privire la ipotecarea bunurilor în scopul realizării proiectului.</w:t>
      </w:r>
      <w:r w:rsidRPr="001D1A87">
        <w:rPr>
          <w:rFonts w:asciiTheme="majorHAnsi" w:hAnsiTheme="majorHAnsi"/>
          <w:b w:val="0"/>
          <w:bCs w:val="0"/>
          <w:color w:val="FF0000"/>
          <w:sz w:val="22"/>
          <w:szCs w:val="22"/>
        </w:rPr>
        <w:t xml:space="preserve"> </w:t>
      </w:r>
      <w:r w:rsidRPr="001D1A87">
        <w:rPr>
          <w:rFonts w:asciiTheme="majorHAnsi" w:hAnsiTheme="majorHAnsi"/>
          <w:bCs w:val="0"/>
          <w:sz w:val="22"/>
          <w:szCs w:val="22"/>
          <w:u w:val="single"/>
        </w:rPr>
        <w:t>Nu este cazul</w:t>
      </w:r>
    </w:p>
    <w:p w:rsidR="001D1A87" w:rsidRDefault="001D1A87" w:rsidP="001D1A87">
      <w:pPr>
        <w:rPr>
          <w:lang w:eastAsia="en-US"/>
        </w:rPr>
      </w:pPr>
    </w:p>
    <w:p w:rsidR="00E165AB" w:rsidRPr="001D1A87" w:rsidRDefault="00E165AB" w:rsidP="001D1A87">
      <w:pPr>
        <w:rPr>
          <w:lang w:eastAsia="en-US"/>
        </w:rPr>
      </w:pPr>
    </w:p>
    <w:p w:rsidR="000A365C" w:rsidRPr="001D1A87" w:rsidRDefault="000A365C" w:rsidP="009C53FF">
      <w:pPr>
        <w:rPr>
          <w:rFonts w:asciiTheme="majorHAnsi" w:hAnsiTheme="majorHAnsi"/>
          <w:b/>
        </w:rPr>
      </w:pPr>
      <w:r w:rsidRPr="001D1A87">
        <w:rPr>
          <w:rFonts w:asciiTheme="majorHAnsi" w:hAnsiTheme="majorHAnsi"/>
          <w:b/>
        </w:rPr>
        <w:lastRenderedPageBreak/>
        <w:t xml:space="preserve">Art. </w:t>
      </w:r>
      <w:r w:rsidR="0056063D">
        <w:rPr>
          <w:rFonts w:asciiTheme="majorHAnsi" w:hAnsiTheme="majorHAnsi"/>
          <w:b/>
        </w:rPr>
        <w:t>8</w:t>
      </w:r>
      <w:r w:rsidRPr="001D1A87">
        <w:rPr>
          <w:rFonts w:asciiTheme="majorHAnsi" w:hAnsiTheme="majorHAnsi"/>
          <w:b/>
        </w:rPr>
        <w:t>. Confiden</w:t>
      </w:r>
      <w:r w:rsidRPr="001D1A87">
        <w:rPr>
          <w:rFonts w:asciiTheme="majorHAnsi" w:hAnsiTheme="majorHAnsi" w:cs="Tahoma"/>
          <w:b/>
        </w:rPr>
        <w:t>ț</w:t>
      </w:r>
      <w:r w:rsidRPr="001D1A87">
        <w:rPr>
          <w:rFonts w:asciiTheme="majorHAnsi" w:hAnsiTheme="majorHAnsi"/>
          <w:b/>
        </w:rPr>
        <w:t>ialitate</w:t>
      </w:r>
    </w:p>
    <w:p w:rsidR="000A365C" w:rsidRPr="001D1A87" w:rsidRDefault="000A365C" w:rsidP="00996267">
      <w:pPr>
        <w:pStyle w:val="ListParagraph"/>
        <w:numPr>
          <w:ilvl w:val="0"/>
          <w:numId w:val="23"/>
        </w:numPr>
        <w:ind w:left="720" w:hanging="540"/>
        <w:jc w:val="both"/>
        <w:rPr>
          <w:rFonts w:asciiTheme="majorHAnsi" w:hAnsiTheme="majorHAnsi"/>
          <w:sz w:val="22"/>
          <w:szCs w:val="22"/>
        </w:rPr>
      </w:pPr>
      <w:r w:rsidRPr="001D1A87">
        <w:rPr>
          <w:rFonts w:asciiTheme="majorHAnsi" w:hAnsiTheme="majorHAnsi"/>
          <w:sz w:val="22"/>
          <w:szCs w:val="22"/>
        </w:rPr>
        <w:t>Părţile semnatare ale prezentului acord convin să păstreze în strictă confidenţialitate informaţiile primite în cadrul şi pe parcursul implementării proiectului şi sunt de acord să prevină orice utilizare sau divulgare neautorizată a unor astfel de informaţii. Păr</w:t>
      </w:r>
      <w:r w:rsidRPr="001D1A87">
        <w:rPr>
          <w:rFonts w:asciiTheme="majorHAnsi" w:hAnsiTheme="majorHAnsi" w:cs="Tahoma"/>
          <w:sz w:val="22"/>
          <w:szCs w:val="22"/>
        </w:rPr>
        <w:t>ț</w:t>
      </w:r>
      <w:r w:rsidRPr="001D1A87">
        <w:rPr>
          <w:rFonts w:asciiTheme="majorHAnsi" w:hAnsiTheme="majorHAnsi"/>
          <w:sz w:val="22"/>
          <w:szCs w:val="22"/>
        </w:rPr>
        <w:t>ile în</w:t>
      </w:r>
      <w:r w:rsidRPr="001D1A87">
        <w:rPr>
          <w:rFonts w:asciiTheme="majorHAnsi" w:hAnsiTheme="majorHAnsi" w:cs="Tahoma"/>
          <w:sz w:val="22"/>
          <w:szCs w:val="22"/>
        </w:rPr>
        <w:t>ț</w:t>
      </w:r>
      <w:r w:rsidRPr="001D1A87">
        <w:rPr>
          <w:rFonts w:asciiTheme="majorHAnsi" w:hAnsiTheme="majorHAnsi"/>
          <w:sz w:val="22"/>
          <w:szCs w:val="22"/>
        </w:rPr>
        <w:t>eleg să utilizeze informaţiile confidenţiale doar în scopul de a-şi îndeplini obligaţiile din prezentul Acord de Parteneriat.</w:t>
      </w:r>
    </w:p>
    <w:p w:rsidR="000A365C" w:rsidRPr="001D1A87" w:rsidRDefault="000A365C" w:rsidP="009C53FF">
      <w:pPr>
        <w:rPr>
          <w:rFonts w:asciiTheme="majorHAnsi" w:hAnsiTheme="majorHAnsi"/>
          <w:b/>
          <w:bCs/>
        </w:rPr>
      </w:pPr>
      <w:r w:rsidRPr="001D1A87">
        <w:rPr>
          <w:rFonts w:asciiTheme="majorHAnsi" w:hAnsiTheme="majorHAnsi"/>
          <w:b/>
          <w:bCs/>
        </w:rPr>
        <w:t xml:space="preserve">Art. </w:t>
      </w:r>
      <w:r w:rsidR="0056063D">
        <w:rPr>
          <w:rFonts w:asciiTheme="majorHAnsi" w:hAnsiTheme="majorHAnsi"/>
          <w:b/>
          <w:bCs/>
        </w:rPr>
        <w:t>9</w:t>
      </w:r>
      <w:r w:rsidR="00CC17D8">
        <w:rPr>
          <w:rFonts w:asciiTheme="majorHAnsi" w:hAnsiTheme="majorHAnsi"/>
          <w:b/>
          <w:bCs/>
        </w:rPr>
        <w:t>.</w:t>
      </w:r>
      <w:r w:rsidRPr="001D1A87">
        <w:rPr>
          <w:rFonts w:asciiTheme="majorHAnsi" w:hAnsiTheme="majorHAnsi"/>
          <w:b/>
          <w:bCs/>
        </w:rPr>
        <w:t xml:space="preserve"> Legea aplicabilă</w:t>
      </w:r>
    </w:p>
    <w:p w:rsidR="000A365C" w:rsidRPr="001D1A87" w:rsidRDefault="000A365C" w:rsidP="005B7367">
      <w:pPr>
        <w:numPr>
          <w:ilvl w:val="1"/>
          <w:numId w:val="26"/>
        </w:numPr>
        <w:spacing w:before="120" w:after="120" w:line="240" w:lineRule="auto"/>
        <w:jc w:val="both"/>
        <w:rPr>
          <w:rFonts w:asciiTheme="majorHAnsi" w:hAnsiTheme="majorHAnsi"/>
        </w:rPr>
      </w:pPr>
      <w:r w:rsidRPr="001D1A87">
        <w:rPr>
          <w:rFonts w:asciiTheme="majorHAnsi" w:hAnsiTheme="majorHAnsi"/>
        </w:rPr>
        <w:t>Prezentului Acord i se va aplica şi va fi interpretat în conformitate cu legea română.</w:t>
      </w:r>
    </w:p>
    <w:p w:rsidR="000A365C" w:rsidRPr="001D1A87" w:rsidRDefault="000A365C" w:rsidP="009C53FF">
      <w:pPr>
        <w:numPr>
          <w:ilvl w:val="1"/>
          <w:numId w:val="2"/>
        </w:numPr>
        <w:spacing w:before="120" w:after="120" w:line="240" w:lineRule="auto"/>
        <w:jc w:val="both"/>
        <w:rPr>
          <w:rFonts w:asciiTheme="majorHAnsi" w:hAnsiTheme="majorHAnsi"/>
        </w:rPr>
      </w:pPr>
      <w:r w:rsidRPr="001D1A87">
        <w:rPr>
          <w:rFonts w:asciiTheme="majorHAnsi" w:hAnsiTheme="majorHAnsi"/>
        </w:rPr>
        <w:t xml:space="preserve">Pe durata prezentului Acord, părţile vor avea dreptul să convină în scris asupra modificării anumitor clauze, prin act adiţional. Orice modificare a prezentului acord va fi valabilă numai atunci când este convenită de toate părţile. </w:t>
      </w:r>
    </w:p>
    <w:p w:rsidR="000A365C" w:rsidRPr="001D1A87" w:rsidRDefault="000A365C" w:rsidP="009C53FF">
      <w:pPr>
        <w:jc w:val="both"/>
        <w:rPr>
          <w:rFonts w:asciiTheme="majorHAnsi" w:hAnsiTheme="majorHAnsi"/>
          <w:b/>
          <w:bCs/>
        </w:rPr>
      </w:pPr>
      <w:r w:rsidRPr="001D1A87">
        <w:rPr>
          <w:rFonts w:asciiTheme="majorHAnsi" w:hAnsiTheme="majorHAnsi"/>
          <w:b/>
          <w:bCs/>
        </w:rPr>
        <w:t>Art. 1</w:t>
      </w:r>
      <w:r w:rsidR="0056063D">
        <w:rPr>
          <w:rFonts w:asciiTheme="majorHAnsi" w:hAnsiTheme="majorHAnsi"/>
          <w:b/>
          <w:bCs/>
        </w:rPr>
        <w:t>0</w:t>
      </w:r>
      <w:r w:rsidR="00CC17D8">
        <w:rPr>
          <w:rFonts w:asciiTheme="majorHAnsi" w:hAnsiTheme="majorHAnsi"/>
          <w:b/>
          <w:bCs/>
        </w:rPr>
        <w:t>.</w:t>
      </w:r>
      <w:r w:rsidRPr="001D1A87">
        <w:rPr>
          <w:rFonts w:asciiTheme="majorHAnsi" w:hAnsiTheme="majorHAnsi"/>
          <w:b/>
          <w:bCs/>
        </w:rPr>
        <w:t xml:space="preserve"> Dispoziţii finale</w:t>
      </w:r>
    </w:p>
    <w:p w:rsidR="000A365C" w:rsidRPr="001D1A87" w:rsidRDefault="000A365C" w:rsidP="005B7367">
      <w:pPr>
        <w:numPr>
          <w:ilvl w:val="1"/>
          <w:numId w:val="27"/>
        </w:numPr>
        <w:spacing w:before="120" w:after="120" w:line="240" w:lineRule="auto"/>
        <w:jc w:val="both"/>
        <w:rPr>
          <w:rFonts w:asciiTheme="majorHAnsi" w:hAnsiTheme="majorHAnsi"/>
        </w:rPr>
      </w:pPr>
      <w:r w:rsidRPr="001D1A87">
        <w:rPr>
          <w:rFonts w:asciiTheme="majorHAnsi" w:hAnsiTheme="majorHAnsi"/>
        </w:rPr>
        <w:t>Toate posibilele dispute rezultate din prezentul acord sau în legătură cu el, pe care părţile nu le pot soluţiona pe cale amiabilă, vor fi soluţionate de instanţele competente.</w:t>
      </w:r>
    </w:p>
    <w:p w:rsidR="000A365C" w:rsidRPr="001D1A87" w:rsidRDefault="000A365C" w:rsidP="00996267">
      <w:pPr>
        <w:jc w:val="both"/>
        <w:rPr>
          <w:rFonts w:asciiTheme="majorHAnsi" w:hAnsiTheme="majorHAnsi"/>
        </w:rPr>
      </w:pPr>
      <w:r w:rsidRPr="001D1A87">
        <w:rPr>
          <w:rFonts w:asciiTheme="majorHAnsi" w:hAnsiTheme="majorHAnsi"/>
        </w:rPr>
        <w:t xml:space="preserve">Întocmit  în  </w:t>
      </w:r>
      <w:r w:rsidRPr="001D1A87">
        <w:rPr>
          <w:rFonts w:asciiTheme="majorHAnsi" w:hAnsiTheme="majorHAnsi"/>
          <w:i/>
          <w:u w:val="single"/>
        </w:rPr>
        <w:t>10(zece)</w:t>
      </w:r>
      <w:r w:rsidRPr="001D1A87">
        <w:rPr>
          <w:rFonts w:asciiTheme="majorHAnsi" w:hAnsiTheme="majorHAnsi"/>
          <w:i/>
        </w:rPr>
        <w:t xml:space="preserve"> exemplare</w:t>
      </w:r>
      <w:r w:rsidRPr="001D1A87">
        <w:rPr>
          <w:rFonts w:asciiTheme="majorHAnsi" w:hAnsiTheme="majorHAnsi"/>
        </w:rPr>
        <w:t>, în limba română, câte unul pentru fiecare parte şi un original pentru cererea de finanţare.</w:t>
      </w:r>
    </w:p>
    <w:p w:rsidR="000A365C" w:rsidRPr="001D1A87" w:rsidRDefault="000A365C" w:rsidP="00CC63F3">
      <w:pPr>
        <w:rPr>
          <w:rFonts w:asciiTheme="majorHAnsi" w:hAnsiTheme="majorHAnsi"/>
          <w:b/>
        </w:rPr>
      </w:pPr>
      <w:r w:rsidRPr="001D1A87">
        <w:rPr>
          <w:rFonts w:asciiTheme="majorHAnsi" w:hAnsiTheme="majorHAnsi"/>
          <w:b/>
        </w:rPr>
        <w:t>Semnături</w:t>
      </w:r>
    </w:p>
    <w:tbl>
      <w:tblPr>
        <w:tblW w:w="0" w:type="auto"/>
        <w:tblBorders>
          <w:insideH w:val="single" w:sz="4" w:space="0" w:color="808080"/>
        </w:tblBorders>
        <w:tblLook w:val="00A0"/>
      </w:tblPr>
      <w:tblGrid>
        <w:gridCol w:w="1611"/>
        <w:gridCol w:w="4403"/>
        <w:gridCol w:w="1394"/>
        <w:gridCol w:w="2198"/>
      </w:tblGrid>
      <w:tr w:rsidR="000A365C" w:rsidRPr="001D1A87" w:rsidTr="00953D88">
        <w:tc>
          <w:tcPr>
            <w:tcW w:w="1611" w:type="dxa"/>
            <w:tcBorders>
              <w:left w:val="nil"/>
              <w:right w:val="nil"/>
            </w:tcBorders>
          </w:tcPr>
          <w:p w:rsidR="000A365C" w:rsidRPr="001D1A87" w:rsidRDefault="000A365C" w:rsidP="00C641D7">
            <w:pPr>
              <w:jc w:val="center"/>
              <w:rPr>
                <w:rFonts w:asciiTheme="majorHAnsi" w:hAnsiTheme="majorHAnsi"/>
              </w:rPr>
            </w:pPr>
            <w:r w:rsidRPr="001D1A87">
              <w:rPr>
                <w:rFonts w:asciiTheme="majorHAnsi" w:hAnsiTheme="majorHAnsi"/>
              </w:rPr>
              <w:t>Lider de proiect (Partener 1)</w:t>
            </w:r>
          </w:p>
        </w:tc>
        <w:tc>
          <w:tcPr>
            <w:tcW w:w="4403" w:type="dxa"/>
            <w:tcBorders>
              <w:left w:val="nil"/>
              <w:right w:val="nil"/>
            </w:tcBorders>
          </w:tcPr>
          <w:p w:rsidR="000A365C" w:rsidRPr="001D1A87" w:rsidRDefault="000A365C" w:rsidP="00C641D7">
            <w:pPr>
              <w:pStyle w:val="instruct"/>
              <w:jc w:val="center"/>
              <w:rPr>
                <w:rFonts w:asciiTheme="majorHAnsi" w:hAnsiTheme="majorHAnsi"/>
                <w:b/>
                <w:i w:val="0"/>
                <w:sz w:val="22"/>
                <w:szCs w:val="22"/>
              </w:rPr>
            </w:pPr>
            <w:r w:rsidRPr="001D1A87">
              <w:rPr>
                <w:rFonts w:asciiTheme="majorHAnsi" w:hAnsiTheme="majorHAnsi"/>
                <w:b/>
                <w:i w:val="0"/>
                <w:sz w:val="22"/>
                <w:szCs w:val="22"/>
              </w:rPr>
              <w:t>Preşedinte Consiliul Judeţean Teleorman</w:t>
            </w:r>
          </w:p>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Cristescu Ionel  Dănuţ</w:t>
            </w:r>
          </w:p>
          <w:p w:rsidR="000A365C" w:rsidRPr="001D1A87" w:rsidRDefault="000A365C" w:rsidP="00C641D7">
            <w:pPr>
              <w:pStyle w:val="instruct"/>
              <w:jc w:val="center"/>
              <w:rPr>
                <w:rFonts w:asciiTheme="majorHAnsi" w:hAnsiTheme="majorHAnsi"/>
                <w:i w:val="0"/>
                <w:sz w:val="22"/>
                <w:szCs w:val="22"/>
              </w:rPr>
            </w:pPr>
          </w:p>
        </w:tc>
        <w:tc>
          <w:tcPr>
            <w:tcW w:w="1394" w:type="dxa"/>
            <w:tcBorders>
              <w:left w:val="nil"/>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Semnătura</w:t>
            </w:r>
          </w:p>
        </w:tc>
        <w:tc>
          <w:tcPr>
            <w:tcW w:w="2198" w:type="dxa"/>
            <w:tcBorders>
              <w:left w:val="nil"/>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Data şi locul                 semnării</w:t>
            </w:r>
          </w:p>
        </w:tc>
      </w:tr>
      <w:tr w:rsidR="000A365C" w:rsidRPr="001D1A87" w:rsidTr="001D1A87">
        <w:trPr>
          <w:trHeight w:val="615"/>
        </w:trPr>
        <w:tc>
          <w:tcPr>
            <w:tcW w:w="1611" w:type="dxa"/>
            <w:tcBorders>
              <w:left w:val="nil"/>
              <w:right w:val="nil"/>
            </w:tcBorders>
          </w:tcPr>
          <w:p w:rsidR="000A365C" w:rsidRPr="001D1A87" w:rsidRDefault="000A365C" w:rsidP="00C641D7">
            <w:pPr>
              <w:jc w:val="center"/>
              <w:rPr>
                <w:rFonts w:asciiTheme="majorHAnsi" w:hAnsiTheme="majorHAnsi"/>
              </w:rPr>
            </w:pPr>
            <w:r w:rsidRPr="001D1A87">
              <w:rPr>
                <w:rFonts w:asciiTheme="majorHAnsi" w:hAnsiTheme="majorHAnsi"/>
              </w:rPr>
              <w:t>Partener 2</w:t>
            </w:r>
          </w:p>
        </w:tc>
        <w:tc>
          <w:tcPr>
            <w:tcW w:w="4403" w:type="dxa"/>
            <w:tcBorders>
              <w:left w:val="nil"/>
              <w:right w:val="nil"/>
            </w:tcBorders>
          </w:tcPr>
          <w:p w:rsidR="000A365C" w:rsidRPr="001D1A87" w:rsidRDefault="000A365C" w:rsidP="00C641D7">
            <w:pPr>
              <w:pStyle w:val="instruct"/>
              <w:jc w:val="center"/>
              <w:rPr>
                <w:rFonts w:asciiTheme="majorHAnsi" w:hAnsiTheme="majorHAnsi"/>
                <w:b/>
                <w:i w:val="0"/>
                <w:sz w:val="22"/>
                <w:szCs w:val="22"/>
              </w:rPr>
            </w:pPr>
            <w:r w:rsidRPr="001D1A87">
              <w:rPr>
                <w:rFonts w:asciiTheme="majorHAnsi" w:hAnsiTheme="majorHAnsi"/>
                <w:b/>
                <w:i w:val="0"/>
                <w:sz w:val="22"/>
                <w:szCs w:val="22"/>
              </w:rPr>
              <w:t>Primar</w:t>
            </w:r>
          </w:p>
          <w:p w:rsidR="000A365C" w:rsidRPr="001D1A87" w:rsidRDefault="000A365C" w:rsidP="00C641D7">
            <w:pPr>
              <w:pStyle w:val="instruct"/>
              <w:jc w:val="center"/>
              <w:rPr>
                <w:rFonts w:asciiTheme="majorHAnsi" w:hAnsiTheme="majorHAnsi"/>
                <w:b/>
                <w:i w:val="0"/>
                <w:sz w:val="22"/>
                <w:szCs w:val="22"/>
              </w:rPr>
            </w:pPr>
            <w:r w:rsidRPr="001D1A87">
              <w:rPr>
                <w:rFonts w:asciiTheme="majorHAnsi" w:hAnsiTheme="majorHAnsi"/>
                <w:i w:val="0"/>
                <w:sz w:val="22"/>
                <w:szCs w:val="22"/>
              </w:rPr>
              <w:t>Ciuperceanu Ionuţ Ciprian</w:t>
            </w:r>
          </w:p>
        </w:tc>
        <w:tc>
          <w:tcPr>
            <w:tcW w:w="1394" w:type="dxa"/>
            <w:tcBorders>
              <w:left w:val="nil"/>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Semnătura</w:t>
            </w:r>
          </w:p>
        </w:tc>
        <w:tc>
          <w:tcPr>
            <w:tcW w:w="2198" w:type="dxa"/>
            <w:tcBorders>
              <w:left w:val="nil"/>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Data şi locul semnării</w:t>
            </w:r>
          </w:p>
        </w:tc>
      </w:tr>
      <w:tr w:rsidR="000A365C" w:rsidRPr="001D1A87" w:rsidTr="001D1A87">
        <w:trPr>
          <w:trHeight w:val="417"/>
        </w:trPr>
        <w:tc>
          <w:tcPr>
            <w:tcW w:w="1611" w:type="dxa"/>
            <w:tcBorders>
              <w:left w:val="nil"/>
              <w:right w:val="nil"/>
            </w:tcBorders>
          </w:tcPr>
          <w:p w:rsidR="000A365C" w:rsidRPr="001D1A87" w:rsidRDefault="000A365C" w:rsidP="00C641D7">
            <w:pPr>
              <w:jc w:val="center"/>
              <w:rPr>
                <w:rFonts w:asciiTheme="majorHAnsi" w:hAnsiTheme="majorHAnsi"/>
              </w:rPr>
            </w:pPr>
            <w:r w:rsidRPr="001D1A87">
              <w:rPr>
                <w:rFonts w:asciiTheme="majorHAnsi" w:hAnsiTheme="majorHAnsi"/>
              </w:rPr>
              <w:t>Partener 3</w:t>
            </w:r>
          </w:p>
        </w:tc>
        <w:tc>
          <w:tcPr>
            <w:tcW w:w="4403" w:type="dxa"/>
            <w:tcBorders>
              <w:left w:val="nil"/>
              <w:right w:val="nil"/>
            </w:tcBorders>
          </w:tcPr>
          <w:p w:rsidR="000A365C" w:rsidRPr="001D1A87" w:rsidRDefault="000A365C" w:rsidP="00C641D7">
            <w:pPr>
              <w:pStyle w:val="instruct"/>
              <w:jc w:val="center"/>
              <w:rPr>
                <w:rFonts w:asciiTheme="majorHAnsi" w:hAnsiTheme="majorHAnsi"/>
                <w:b/>
                <w:i w:val="0"/>
                <w:sz w:val="22"/>
                <w:szCs w:val="22"/>
              </w:rPr>
            </w:pPr>
            <w:r w:rsidRPr="001D1A87">
              <w:rPr>
                <w:rFonts w:asciiTheme="majorHAnsi" w:hAnsiTheme="majorHAnsi"/>
                <w:b/>
                <w:i w:val="0"/>
                <w:sz w:val="22"/>
                <w:szCs w:val="22"/>
              </w:rPr>
              <w:t>Primar</w:t>
            </w:r>
          </w:p>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Cojocaru Mihail</w:t>
            </w:r>
          </w:p>
        </w:tc>
        <w:tc>
          <w:tcPr>
            <w:tcW w:w="1394" w:type="dxa"/>
            <w:tcBorders>
              <w:left w:val="nil"/>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Semnătura</w:t>
            </w:r>
          </w:p>
        </w:tc>
        <w:tc>
          <w:tcPr>
            <w:tcW w:w="2198" w:type="dxa"/>
            <w:tcBorders>
              <w:left w:val="nil"/>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Data şi locul semnării</w:t>
            </w:r>
          </w:p>
        </w:tc>
      </w:tr>
      <w:tr w:rsidR="000A365C" w:rsidRPr="001D1A87" w:rsidTr="001D1A87">
        <w:trPr>
          <w:trHeight w:val="498"/>
        </w:trPr>
        <w:tc>
          <w:tcPr>
            <w:tcW w:w="1611" w:type="dxa"/>
            <w:tcBorders>
              <w:left w:val="nil"/>
              <w:right w:val="nil"/>
            </w:tcBorders>
          </w:tcPr>
          <w:p w:rsidR="000A365C" w:rsidRPr="001D1A87" w:rsidRDefault="000A365C" w:rsidP="00C641D7">
            <w:pPr>
              <w:jc w:val="center"/>
              <w:rPr>
                <w:rFonts w:asciiTheme="majorHAnsi" w:hAnsiTheme="majorHAnsi"/>
              </w:rPr>
            </w:pPr>
            <w:r w:rsidRPr="001D1A87">
              <w:rPr>
                <w:rFonts w:asciiTheme="majorHAnsi" w:hAnsiTheme="majorHAnsi"/>
              </w:rPr>
              <w:t>Partener 4</w:t>
            </w:r>
          </w:p>
        </w:tc>
        <w:tc>
          <w:tcPr>
            <w:tcW w:w="4403" w:type="dxa"/>
            <w:tcBorders>
              <w:left w:val="nil"/>
              <w:right w:val="nil"/>
            </w:tcBorders>
          </w:tcPr>
          <w:p w:rsidR="000A365C" w:rsidRPr="001D1A87" w:rsidRDefault="000A365C" w:rsidP="00C641D7">
            <w:pPr>
              <w:pStyle w:val="instruct"/>
              <w:jc w:val="center"/>
              <w:rPr>
                <w:rFonts w:asciiTheme="majorHAnsi" w:hAnsiTheme="majorHAnsi"/>
                <w:b/>
                <w:i w:val="0"/>
                <w:sz w:val="22"/>
                <w:szCs w:val="22"/>
              </w:rPr>
            </w:pPr>
            <w:r w:rsidRPr="001D1A87">
              <w:rPr>
                <w:rFonts w:asciiTheme="majorHAnsi" w:hAnsiTheme="majorHAnsi"/>
                <w:b/>
                <w:i w:val="0"/>
                <w:sz w:val="22"/>
                <w:szCs w:val="22"/>
              </w:rPr>
              <w:t>Primar</w:t>
            </w:r>
          </w:p>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Tăbărana Vică</w:t>
            </w:r>
          </w:p>
        </w:tc>
        <w:tc>
          <w:tcPr>
            <w:tcW w:w="1394" w:type="dxa"/>
            <w:tcBorders>
              <w:left w:val="nil"/>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Semnătura</w:t>
            </w:r>
          </w:p>
        </w:tc>
        <w:tc>
          <w:tcPr>
            <w:tcW w:w="2198" w:type="dxa"/>
            <w:tcBorders>
              <w:left w:val="nil"/>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Data şi locul semnării</w:t>
            </w:r>
          </w:p>
        </w:tc>
      </w:tr>
      <w:tr w:rsidR="000A365C" w:rsidRPr="001D1A87" w:rsidTr="00953D88">
        <w:tc>
          <w:tcPr>
            <w:tcW w:w="1611" w:type="dxa"/>
            <w:tcBorders>
              <w:left w:val="nil"/>
              <w:right w:val="nil"/>
            </w:tcBorders>
          </w:tcPr>
          <w:p w:rsidR="000A365C" w:rsidRPr="001D1A87" w:rsidRDefault="000A365C" w:rsidP="00C641D7">
            <w:pPr>
              <w:jc w:val="center"/>
              <w:rPr>
                <w:rFonts w:asciiTheme="majorHAnsi" w:hAnsiTheme="majorHAnsi"/>
              </w:rPr>
            </w:pPr>
            <w:r w:rsidRPr="001D1A87">
              <w:rPr>
                <w:rFonts w:asciiTheme="majorHAnsi" w:hAnsiTheme="majorHAnsi"/>
              </w:rPr>
              <w:t>Partener 5</w:t>
            </w:r>
          </w:p>
        </w:tc>
        <w:tc>
          <w:tcPr>
            <w:tcW w:w="4403" w:type="dxa"/>
            <w:tcBorders>
              <w:left w:val="nil"/>
              <w:right w:val="nil"/>
            </w:tcBorders>
          </w:tcPr>
          <w:p w:rsidR="000A365C" w:rsidRPr="001D1A87" w:rsidRDefault="000A365C" w:rsidP="00C641D7">
            <w:pPr>
              <w:pStyle w:val="instruct"/>
              <w:jc w:val="center"/>
              <w:rPr>
                <w:rFonts w:asciiTheme="majorHAnsi" w:hAnsiTheme="majorHAnsi"/>
                <w:b/>
                <w:i w:val="0"/>
                <w:sz w:val="22"/>
                <w:szCs w:val="22"/>
              </w:rPr>
            </w:pPr>
            <w:r w:rsidRPr="001D1A87">
              <w:rPr>
                <w:rFonts w:asciiTheme="majorHAnsi" w:hAnsiTheme="majorHAnsi"/>
                <w:b/>
                <w:i w:val="0"/>
                <w:sz w:val="22"/>
                <w:szCs w:val="22"/>
              </w:rPr>
              <w:t>Primar</w:t>
            </w:r>
          </w:p>
          <w:p w:rsidR="000A365C" w:rsidRPr="001D1A87" w:rsidRDefault="000A365C" w:rsidP="00C641D7">
            <w:pPr>
              <w:pStyle w:val="instruct"/>
              <w:jc w:val="center"/>
              <w:rPr>
                <w:rFonts w:asciiTheme="majorHAnsi" w:hAnsiTheme="majorHAnsi"/>
                <w:b/>
                <w:i w:val="0"/>
                <w:sz w:val="22"/>
                <w:szCs w:val="22"/>
              </w:rPr>
            </w:pPr>
            <w:r w:rsidRPr="001D1A87">
              <w:rPr>
                <w:rFonts w:asciiTheme="majorHAnsi" w:hAnsiTheme="majorHAnsi"/>
                <w:i w:val="0"/>
                <w:sz w:val="22"/>
                <w:szCs w:val="22"/>
              </w:rPr>
              <w:t>Bădănoiu Nicolae</w:t>
            </w:r>
          </w:p>
        </w:tc>
        <w:tc>
          <w:tcPr>
            <w:tcW w:w="1394" w:type="dxa"/>
            <w:tcBorders>
              <w:left w:val="nil"/>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Semnătura</w:t>
            </w:r>
          </w:p>
        </w:tc>
        <w:tc>
          <w:tcPr>
            <w:tcW w:w="2198" w:type="dxa"/>
            <w:tcBorders>
              <w:left w:val="nil"/>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Data şi locul semnării</w:t>
            </w:r>
          </w:p>
        </w:tc>
      </w:tr>
      <w:tr w:rsidR="000A365C" w:rsidRPr="001D1A87" w:rsidTr="00953D88">
        <w:tc>
          <w:tcPr>
            <w:tcW w:w="1611" w:type="dxa"/>
            <w:tcBorders>
              <w:left w:val="nil"/>
              <w:right w:val="nil"/>
            </w:tcBorders>
          </w:tcPr>
          <w:p w:rsidR="000A365C" w:rsidRPr="001D1A87" w:rsidRDefault="000A365C" w:rsidP="00C641D7">
            <w:pPr>
              <w:jc w:val="center"/>
              <w:rPr>
                <w:rFonts w:asciiTheme="majorHAnsi" w:hAnsiTheme="majorHAnsi"/>
              </w:rPr>
            </w:pPr>
            <w:r w:rsidRPr="001D1A87">
              <w:rPr>
                <w:rFonts w:asciiTheme="majorHAnsi" w:hAnsiTheme="majorHAnsi"/>
              </w:rPr>
              <w:t>Partener 6</w:t>
            </w:r>
          </w:p>
        </w:tc>
        <w:tc>
          <w:tcPr>
            <w:tcW w:w="4403" w:type="dxa"/>
            <w:tcBorders>
              <w:left w:val="nil"/>
              <w:right w:val="nil"/>
            </w:tcBorders>
          </w:tcPr>
          <w:p w:rsidR="000A365C" w:rsidRPr="001D1A87" w:rsidRDefault="000A365C" w:rsidP="00C641D7">
            <w:pPr>
              <w:pStyle w:val="instruct"/>
              <w:jc w:val="center"/>
              <w:rPr>
                <w:rFonts w:asciiTheme="majorHAnsi" w:hAnsiTheme="majorHAnsi"/>
                <w:b/>
                <w:i w:val="0"/>
                <w:sz w:val="22"/>
                <w:szCs w:val="22"/>
              </w:rPr>
            </w:pPr>
            <w:r w:rsidRPr="001D1A87">
              <w:rPr>
                <w:rFonts w:asciiTheme="majorHAnsi" w:hAnsiTheme="majorHAnsi"/>
                <w:b/>
                <w:i w:val="0"/>
                <w:sz w:val="22"/>
                <w:szCs w:val="22"/>
              </w:rPr>
              <w:t>Primar</w:t>
            </w:r>
          </w:p>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Pietreanu Narcis Cătălin</w:t>
            </w:r>
          </w:p>
        </w:tc>
        <w:tc>
          <w:tcPr>
            <w:tcW w:w="1394" w:type="dxa"/>
            <w:tcBorders>
              <w:left w:val="nil"/>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Semnătura</w:t>
            </w:r>
          </w:p>
        </w:tc>
        <w:tc>
          <w:tcPr>
            <w:tcW w:w="2198" w:type="dxa"/>
            <w:tcBorders>
              <w:left w:val="nil"/>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Data şi locul semnării</w:t>
            </w:r>
          </w:p>
        </w:tc>
      </w:tr>
      <w:tr w:rsidR="000A365C" w:rsidRPr="001D1A87" w:rsidTr="00953D88">
        <w:tc>
          <w:tcPr>
            <w:tcW w:w="1611" w:type="dxa"/>
            <w:tcBorders>
              <w:left w:val="nil"/>
              <w:right w:val="nil"/>
            </w:tcBorders>
          </w:tcPr>
          <w:p w:rsidR="000A365C" w:rsidRPr="001D1A87" w:rsidRDefault="000A365C" w:rsidP="00C641D7">
            <w:pPr>
              <w:jc w:val="center"/>
              <w:rPr>
                <w:rFonts w:asciiTheme="majorHAnsi" w:hAnsiTheme="majorHAnsi"/>
              </w:rPr>
            </w:pPr>
            <w:r w:rsidRPr="001D1A87">
              <w:rPr>
                <w:rFonts w:asciiTheme="majorHAnsi" w:hAnsiTheme="majorHAnsi"/>
              </w:rPr>
              <w:t>Partener 7</w:t>
            </w:r>
          </w:p>
        </w:tc>
        <w:tc>
          <w:tcPr>
            <w:tcW w:w="4403" w:type="dxa"/>
            <w:tcBorders>
              <w:left w:val="nil"/>
              <w:right w:val="nil"/>
            </w:tcBorders>
          </w:tcPr>
          <w:p w:rsidR="000A365C" w:rsidRPr="001D1A87" w:rsidRDefault="000A365C" w:rsidP="00C641D7">
            <w:pPr>
              <w:pStyle w:val="instruct"/>
              <w:jc w:val="center"/>
              <w:rPr>
                <w:rFonts w:asciiTheme="majorHAnsi" w:hAnsiTheme="majorHAnsi"/>
                <w:b/>
                <w:i w:val="0"/>
                <w:sz w:val="22"/>
                <w:szCs w:val="22"/>
              </w:rPr>
            </w:pPr>
            <w:r w:rsidRPr="001D1A87">
              <w:rPr>
                <w:rFonts w:asciiTheme="majorHAnsi" w:hAnsiTheme="majorHAnsi"/>
                <w:b/>
                <w:i w:val="0"/>
                <w:sz w:val="22"/>
                <w:szCs w:val="22"/>
              </w:rPr>
              <w:t>Primar</w:t>
            </w:r>
          </w:p>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Stroescu Emil</w:t>
            </w:r>
          </w:p>
        </w:tc>
        <w:tc>
          <w:tcPr>
            <w:tcW w:w="1394" w:type="dxa"/>
            <w:tcBorders>
              <w:left w:val="nil"/>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Semnătura</w:t>
            </w:r>
          </w:p>
        </w:tc>
        <w:tc>
          <w:tcPr>
            <w:tcW w:w="2198" w:type="dxa"/>
            <w:tcBorders>
              <w:left w:val="nil"/>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Data şi locul semnării</w:t>
            </w:r>
          </w:p>
        </w:tc>
      </w:tr>
      <w:tr w:rsidR="000A365C" w:rsidRPr="001D1A87" w:rsidTr="001D1A87">
        <w:tc>
          <w:tcPr>
            <w:tcW w:w="1611" w:type="dxa"/>
            <w:tcBorders>
              <w:left w:val="nil"/>
              <w:bottom w:val="single" w:sz="4" w:space="0" w:color="808080"/>
              <w:right w:val="nil"/>
            </w:tcBorders>
          </w:tcPr>
          <w:p w:rsidR="000A365C" w:rsidRPr="001D1A87" w:rsidRDefault="000A365C" w:rsidP="00C641D7">
            <w:pPr>
              <w:jc w:val="center"/>
              <w:rPr>
                <w:rFonts w:asciiTheme="majorHAnsi" w:hAnsiTheme="majorHAnsi"/>
              </w:rPr>
            </w:pPr>
            <w:r w:rsidRPr="001D1A87">
              <w:rPr>
                <w:rFonts w:asciiTheme="majorHAnsi" w:hAnsiTheme="majorHAnsi"/>
              </w:rPr>
              <w:t>Partener 8</w:t>
            </w:r>
          </w:p>
        </w:tc>
        <w:tc>
          <w:tcPr>
            <w:tcW w:w="4403" w:type="dxa"/>
            <w:tcBorders>
              <w:left w:val="nil"/>
              <w:bottom w:val="single" w:sz="4" w:space="0" w:color="808080"/>
              <w:right w:val="nil"/>
            </w:tcBorders>
          </w:tcPr>
          <w:p w:rsidR="000A365C" w:rsidRPr="001D1A87" w:rsidRDefault="000A365C" w:rsidP="00C641D7">
            <w:pPr>
              <w:pStyle w:val="instruct"/>
              <w:jc w:val="center"/>
              <w:rPr>
                <w:rFonts w:asciiTheme="majorHAnsi" w:hAnsiTheme="majorHAnsi"/>
                <w:b/>
                <w:i w:val="0"/>
                <w:sz w:val="22"/>
                <w:szCs w:val="22"/>
              </w:rPr>
            </w:pPr>
            <w:r w:rsidRPr="001D1A87">
              <w:rPr>
                <w:rFonts w:asciiTheme="majorHAnsi" w:hAnsiTheme="majorHAnsi"/>
                <w:b/>
                <w:i w:val="0"/>
                <w:sz w:val="22"/>
                <w:szCs w:val="22"/>
              </w:rPr>
              <w:t>Primar</w:t>
            </w:r>
          </w:p>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Marin Alexandru</w:t>
            </w:r>
          </w:p>
        </w:tc>
        <w:tc>
          <w:tcPr>
            <w:tcW w:w="1394" w:type="dxa"/>
            <w:tcBorders>
              <w:left w:val="nil"/>
              <w:bottom w:val="single" w:sz="4" w:space="0" w:color="808080"/>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Semnătura</w:t>
            </w:r>
          </w:p>
        </w:tc>
        <w:tc>
          <w:tcPr>
            <w:tcW w:w="2198" w:type="dxa"/>
            <w:tcBorders>
              <w:left w:val="nil"/>
              <w:bottom w:val="single" w:sz="4" w:space="0" w:color="808080"/>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Data şi locul semnării</w:t>
            </w:r>
          </w:p>
        </w:tc>
      </w:tr>
      <w:tr w:rsidR="000A365C" w:rsidRPr="001D1A87" w:rsidTr="001D1A87">
        <w:tc>
          <w:tcPr>
            <w:tcW w:w="1611" w:type="dxa"/>
            <w:tcBorders>
              <w:top w:val="single" w:sz="4" w:space="0" w:color="808080"/>
              <w:left w:val="nil"/>
              <w:bottom w:val="single" w:sz="4" w:space="0" w:color="auto"/>
              <w:right w:val="nil"/>
            </w:tcBorders>
          </w:tcPr>
          <w:p w:rsidR="000A365C" w:rsidRPr="001D1A87" w:rsidRDefault="000A365C" w:rsidP="00C641D7">
            <w:pPr>
              <w:jc w:val="center"/>
              <w:rPr>
                <w:rFonts w:asciiTheme="majorHAnsi" w:hAnsiTheme="majorHAnsi"/>
              </w:rPr>
            </w:pPr>
            <w:r w:rsidRPr="001D1A87">
              <w:rPr>
                <w:rFonts w:asciiTheme="majorHAnsi" w:hAnsiTheme="majorHAnsi"/>
              </w:rPr>
              <w:t>Partener 9</w:t>
            </w:r>
          </w:p>
        </w:tc>
        <w:tc>
          <w:tcPr>
            <w:tcW w:w="4403" w:type="dxa"/>
            <w:tcBorders>
              <w:top w:val="single" w:sz="4" w:space="0" w:color="808080"/>
              <w:left w:val="nil"/>
              <w:bottom w:val="single" w:sz="4" w:space="0" w:color="auto"/>
              <w:right w:val="nil"/>
            </w:tcBorders>
          </w:tcPr>
          <w:p w:rsidR="000A365C" w:rsidRPr="001D1A87" w:rsidRDefault="000A365C" w:rsidP="00C641D7">
            <w:pPr>
              <w:pStyle w:val="instruct"/>
              <w:jc w:val="center"/>
              <w:rPr>
                <w:rFonts w:asciiTheme="majorHAnsi" w:hAnsiTheme="majorHAnsi"/>
                <w:b/>
                <w:i w:val="0"/>
                <w:sz w:val="22"/>
                <w:szCs w:val="22"/>
              </w:rPr>
            </w:pPr>
            <w:r w:rsidRPr="001D1A87">
              <w:rPr>
                <w:rFonts w:asciiTheme="majorHAnsi" w:hAnsiTheme="majorHAnsi"/>
                <w:b/>
                <w:i w:val="0"/>
                <w:sz w:val="22"/>
                <w:szCs w:val="22"/>
              </w:rPr>
              <w:t>Primar</w:t>
            </w:r>
          </w:p>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Botescu Dănuţ</w:t>
            </w:r>
          </w:p>
        </w:tc>
        <w:tc>
          <w:tcPr>
            <w:tcW w:w="1394" w:type="dxa"/>
            <w:tcBorders>
              <w:top w:val="single" w:sz="4" w:space="0" w:color="808080"/>
              <w:left w:val="nil"/>
              <w:bottom w:val="single" w:sz="4" w:space="0" w:color="auto"/>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Semnătura</w:t>
            </w:r>
          </w:p>
        </w:tc>
        <w:tc>
          <w:tcPr>
            <w:tcW w:w="2198" w:type="dxa"/>
            <w:tcBorders>
              <w:top w:val="single" w:sz="4" w:space="0" w:color="808080"/>
              <w:left w:val="nil"/>
              <w:bottom w:val="single" w:sz="4" w:space="0" w:color="auto"/>
              <w:right w:val="nil"/>
            </w:tcBorders>
          </w:tcPr>
          <w:p w:rsidR="000A365C" w:rsidRPr="001D1A87" w:rsidRDefault="000A365C" w:rsidP="00C641D7">
            <w:pPr>
              <w:pStyle w:val="instruct"/>
              <w:jc w:val="center"/>
              <w:rPr>
                <w:rFonts w:asciiTheme="majorHAnsi" w:hAnsiTheme="majorHAnsi"/>
                <w:i w:val="0"/>
                <w:sz w:val="22"/>
                <w:szCs w:val="22"/>
              </w:rPr>
            </w:pPr>
            <w:r w:rsidRPr="001D1A87">
              <w:rPr>
                <w:rFonts w:asciiTheme="majorHAnsi" w:hAnsiTheme="majorHAnsi"/>
                <w:i w:val="0"/>
                <w:sz w:val="22"/>
                <w:szCs w:val="22"/>
              </w:rPr>
              <w:t>Data şi locul semnării</w:t>
            </w:r>
          </w:p>
        </w:tc>
      </w:tr>
    </w:tbl>
    <w:p w:rsidR="000A365C" w:rsidRDefault="000A365C">
      <w:pPr>
        <w:rPr>
          <w:rFonts w:asciiTheme="majorHAnsi" w:hAnsiTheme="majorHAnsi"/>
        </w:rPr>
      </w:pPr>
    </w:p>
    <w:p w:rsidR="00E57272" w:rsidRDefault="00E57272">
      <w:pPr>
        <w:rPr>
          <w:rFonts w:asciiTheme="majorHAnsi" w:hAnsiTheme="majorHAnsi"/>
        </w:rPr>
      </w:pPr>
    </w:p>
    <w:p w:rsidR="00E57272" w:rsidRPr="00E57272" w:rsidRDefault="00E57272" w:rsidP="00E57272">
      <w:pPr>
        <w:pStyle w:val="NoSpacing"/>
        <w:jc w:val="center"/>
        <w:rPr>
          <w:rFonts w:ascii="Cambria" w:hAnsi="Cambria"/>
          <w:b/>
          <w:sz w:val="30"/>
          <w:szCs w:val="30"/>
        </w:rPr>
      </w:pPr>
      <w:r w:rsidRPr="00E57272">
        <w:rPr>
          <w:rFonts w:ascii="Cambria" w:hAnsi="Cambria"/>
          <w:b/>
          <w:sz w:val="30"/>
          <w:szCs w:val="30"/>
        </w:rPr>
        <w:t>PREȘEDINTE DE ȘEDINȚĂ,</w:t>
      </w:r>
    </w:p>
    <w:p w:rsidR="0027571F" w:rsidRPr="001D1A87" w:rsidRDefault="00E57272" w:rsidP="00E57272">
      <w:pPr>
        <w:pStyle w:val="NoSpacing"/>
        <w:jc w:val="center"/>
        <w:rPr>
          <w:rFonts w:asciiTheme="majorHAnsi" w:hAnsiTheme="majorHAnsi"/>
        </w:rPr>
      </w:pPr>
      <w:r w:rsidRPr="00E57272">
        <w:rPr>
          <w:rFonts w:ascii="Cambria" w:hAnsi="Cambria"/>
          <w:b/>
          <w:sz w:val="30"/>
          <w:szCs w:val="30"/>
        </w:rPr>
        <w:t>Osman Gheorghe</w:t>
      </w:r>
    </w:p>
    <w:sectPr w:rsidR="0027571F" w:rsidRPr="001D1A87" w:rsidSect="001D1A87">
      <w:footerReference w:type="default" r:id="rId7"/>
      <w:pgSz w:w="11906" w:h="16838"/>
      <w:pgMar w:top="851" w:right="656" w:bottom="450" w:left="1134" w:header="709" w:footer="9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65CE" w:rsidRDefault="008C65CE" w:rsidP="00D846AA">
      <w:pPr>
        <w:spacing w:after="0" w:line="240" w:lineRule="auto"/>
      </w:pPr>
      <w:r>
        <w:separator/>
      </w:r>
    </w:p>
  </w:endnote>
  <w:endnote w:type="continuationSeparator" w:id="1">
    <w:p w:rsidR="008C65CE" w:rsidRDefault="008C65CE" w:rsidP="00D846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65C" w:rsidRDefault="00926FEC">
    <w:pPr>
      <w:pStyle w:val="Footer"/>
      <w:jc w:val="center"/>
    </w:pPr>
    <w:fldSimple w:instr=" PAGE   \* MERGEFORMAT ">
      <w:r w:rsidR="00E165AB">
        <w:rPr>
          <w:noProof/>
        </w:rPr>
        <w:t>6</w:t>
      </w:r>
    </w:fldSimple>
  </w:p>
  <w:p w:rsidR="000A365C" w:rsidRDefault="000A36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65CE" w:rsidRDefault="008C65CE" w:rsidP="00D846AA">
      <w:pPr>
        <w:spacing w:after="0" w:line="240" w:lineRule="auto"/>
      </w:pPr>
      <w:r>
        <w:separator/>
      </w:r>
    </w:p>
  </w:footnote>
  <w:footnote w:type="continuationSeparator" w:id="1">
    <w:p w:rsidR="008C65CE" w:rsidRDefault="008C65CE" w:rsidP="00D846AA">
      <w:pPr>
        <w:spacing w:after="0" w:line="240" w:lineRule="auto"/>
      </w:pPr>
      <w:r>
        <w:continuationSeparator/>
      </w:r>
    </w:p>
  </w:footnote>
  <w:footnote w:id="2">
    <w:p w:rsidR="00E165AB" w:rsidRDefault="00E165AB" w:rsidP="00E165AB">
      <w:pPr>
        <w:pStyle w:val="FootnoteText"/>
      </w:pPr>
      <w:r>
        <w:rPr>
          <w:rStyle w:val="FootnoteReference"/>
        </w:rPr>
        <w:t>3</w:t>
      </w:r>
      <w:r>
        <w:t xml:space="preserve"> A</w:t>
      </w:r>
      <w:r w:rsidRPr="00200EA5">
        <w:t xml:space="preserve"> se vedea art. 35 alin (1) din Normele metodologice aprobate prin HG nr. 93/2016</w:t>
      </w:r>
      <w: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270E5"/>
    <w:multiLevelType w:val="hybridMultilevel"/>
    <w:tmpl w:val="8E8C24DA"/>
    <w:lvl w:ilvl="0" w:tplc="C79C4366">
      <w:start w:val="1"/>
      <w:numFmt w:val="decimal"/>
      <w:lvlText w:val="(%1)"/>
      <w:lvlJc w:val="left"/>
      <w:pPr>
        <w:ind w:left="360" w:hanging="360"/>
      </w:pPr>
      <w:rPr>
        <w:rFonts w:cs="Times New Roman" w:hint="default"/>
      </w:rPr>
    </w:lvl>
    <w:lvl w:ilvl="1" w:tplc="04180019" w:tentative="1">
      <w:start w:val="1"/>
      <w:numFmt w:val="lowerLetter"/>
      <w:lvlText w:val="%2."/>
      <w:lvlJc w:val="left"/>
      <w:pPr>
        <w:ind w:hanging="360"/>
      </w:pPr>
      <w:rPr>
        <w:rFonts w:cs="Times New Roman"/>
      </w:rPr>
    </w:lvl>
    <w:lvl w:ilvl="2" w:tplc="0418001B" w:tentative="1">
      <w:start w:val="1"/>
      <w:numFmt w:val="lowerRoman"/>
      <w:lvlText w:val="%3."/>
      <w:lvlJc w:val="right"/>
      <w:pPr>
        <w:ind w:left="720" w:hanging="180"/>
      </w:pPr>
      <w:rPr>
        <w:rFonts w:cs="Times New Roman"/>
      </w:rPr>
    </w:lvl>
    <w:lvl w:ilvl="3" w:tplc="0418000F" w:tentative="1">
      <w:start w:val="1"/>
      <w:numFmt w:val="decimal"/>
      <w:lvlText w:val="%4."/>
      <w:lvlJc w:val="left"/>
      <w:pPr>
        <w:ind w:left="1440" w:hanging="360"/>
      </w:pPr>
      <w:rPr>
        <w:rFonts w:cs="Times New Roman"/>
      </w:rPr>
    </w:lvl>
    <w:lvl w:ilvl="4" w:tplc="04180019" w:tentative="1">
      <w:start w:val="1"/>
      <w:numFmt w:val="lowerLetter"/>
      <w:lvlText w:val="%5."/>
      <w:lvlJc w:val="left"/>
      <w:pPr>
        <w:ind w:left="2160" w:hanging="360"/>
      </w:pPr>
      <w:rPr>
        <w:rFonts w:cs="Times New Roman"/>
      </w:rPr>
    </w:lvl>
    <w:lvl w:ilvl="5" w:tplc="0418001B" w:tentative="1">
      <w:start w:val="1"/>
      <w:numFmt w:val="lowerRoman"/>
      <w:lvlText w:val="%6."/>
      <w:lvlJc w:val="right"/>
      <w:pPr>
        <w:ind w:left="2880" w:hanging="180"/>
      </w:pPr>
      <w:rPr>
        <w:rFonts w:cs="Times New Roman"/>
      </w:rPr>
    </w:lvl>
    <w:lvl w:ilvl="6" w:tplc="0418000F" w:tentative="1">
      <w:start w:val="1"/>
      <w:numFmt w:val="decimal"/>
      <w:lvlText w:val="%7."/>
      <w:lvlJc w:val="left"/>
      <w:pPr>
        <w:ind w:left="3600" w:hanging="360"/>
      </w:pPr>
      <w:rPr>
        <w:rFonts w:cs="Times New Roman"/>
      </w:rPr>
    </w:lvl>
    <w:lvl w:ilvl="7" w:tplc="04180019" w:tentative="1">
      <w:start w:val="1"/>
      <w:numFmt w:val="lowerLetter"/>
      <w:lvlText w:val="%8."/>
      <w:lvlJc w:val="left"/>
      <w:pPr>
        <w:ind w:left="4320" w:hanging="360"/>
      </w:pPr>
      <w:rPr>
        <w:rFonts w:cs="Times New Roman"/>
      </w:rPr>
    </w:lvl>
    <w:lvl w:ilvl="8" w:tplc="0418001B" w:tentative="1">
      <w:start w:val="1"/>
      <w:numFmt w:val="lowerRoman"/>
      <w:lvlText w:val="%9."/>
      <w:lvlJc w:val="right"/>
      <w:pPr>
        <w:ind w:left="5040" w:hanging="180"/>
      </w:pPr>
      <w:rPr>
        <w:rFonts w:cs="Times New Roman"/>
      </w:rPr>
    </w:lvl>
  </w:abstractNum>
  <w:abstractNum w:abstractNumId="1">
    <w:nsid w:val="0E1A2537"/>
    <w:multiLevelType w:val="hybridMultilevel"/>
    <w:tmpl w:val="F03820E0"/>
    <w:lvl w:ilvl="0" w:tplc="9A60C454">
      <w:start w:val="1"/>
      <w:numFmt w:val="upperRoman"/>
      <w:lvlText w:val="%1. 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
    <w:nsid w:val="0EB14C43"/>
    <w:multiLevelType w:val="multilevel"/>
    <w:tmpl w:val="75302342"/>
    <w:lvl w:ilvl="0">
      <w:start w:val="1"/>
      <w:numFmt w:val="decimal"/>
      <w:pStyle w:val="Heading1"/>
      <w:lvlText w:val="%1."/>
      <w:lvlJc w:val="left"/>
      <w:pPr>
        <w:tabs>
          <w:tab w:val="num" w:pos="360"/>
        </w:tabs>
        <w:ind w:left="360" w:hanging="360"/>
      </w:pPr>
      <w:rPr>
        <w:rFonts w:cs="Times New Roman" w:hint="default"/>
      </w:rPr>
    </w:lvl>
    <w:lvl w:ilvl="1">
      <w:start w:val="1"/>
      <w:numFmt w:val="decimal"/>
      <w:pStyle w:val="Heading2"/>
      <w:lvlText w:val="%1.%2."/>
      <w:lvlJc w:val="left"/>
      <w:pPr>
        <w:tabs>
          <w:tab w:val="num" w:pos="1656"/>
        </w:tabs>
        <w:ind w:left="1656" w:hanging="792"/>
      </w:pPr>
      <w:rPr>
        <w:rFonts w:cs="Times New Roman" w:hint="default"/>
      </w:rPr>
    </w:lvl>
    <w:lvl w:ilvl="2">
      <w:start w:val="1"/>
      <w:numFmt w:val="bullet"/>
      <w:pStyle w:val="Heading3"/>
      <w:lvlText w:val=""/>
      <w:lvlJc w:val="left"/>
      <w:pPr>
        <w:tabs>
          <w:tab w:val="num" w:pos="360"/>
        </w:tabs>
      </w:pPr>
      <w:rPr>
        <w:rFonts w:ascii="Symbol" w:hAnsi="Symbol" w:hint="default"/>
      </w:rPr>
    </w:lvl>
    <w:lvl w:ilvl="3">
      <w:start w:val="1"/>
      <w:numFmt w:val="lowerLetter"/>
      <w:lvlText w:val="%4)"/>
      <w:lvlJc w:val="left"/>
      <w:pPr>
        <w:tabs>
          <w:tab w:val="num" w:pos="1440"/>
        </w:tabs>
        <w:ind w:left="1440" w:hanging="360"/>
      </w:pPr>
      <w:rPr>
        <w:rFonts w:cs="Times New Roman"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48278C1"/>
    <w:multiLevelType w:val="hybridMultilevel"/>
    <w:tmpl w:val="BF2C874E"/>
    <w:lvl w:ilvl="0" w:tplc="E9947620">
      <w:start w:val="1"/>
      <w:numFmt w:val="upperRoman"/>
      <w:lvlText w:val="%1. 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nsid w:val="17640A38"/>
    <w:multiLevelType w:val="hybridMultilevel"/>
    <w:tmpl w:val="967A324A"/>
    <w:lvl w:ilvl="0" w:tplc="E0B62CC6">
      <w:start w:val="1"/>
      <w:numFmt w:val="upperRoman"/>
      <w:lvlText w:val="%1. 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
    <w:nsid w:val="1E3A5FE9"/>
    <w:multiLevelType w:val="hybridMultilevel"/>
    <w:tmpl w:val="7AE625CE"/>
    <w:lvl w:ilvl="0" w:tplc="D6E213EA">
      <w:start w:val="1"/>
      <w:numFmt w:val="upperRoman"/>
      <w:lvlText w:val="%1. 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nsid w:val="2A12209D"/>
    <w:multiLevelType w:val="hybridMultilevel"/>
    <w:tmpl w:val="AA46F410"/>
    <w:lvl w:ilvl="0" w:tplc="B9F210A4">
      <w:start w:val="1"/>
      <w:numFmt w:val="decimal"/>
      <w:lvlText w:val="(%1)"/>
      <w:lvlJc w:val="left"/>
      <w:pPr>
        <w:ind w:left="1065" w:hanging="705"/>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nsid w:val="2C8076F3"/>
    <w:multiLevelType w:val="hybridMultilevel"/>
    <w:tmpl w:val="ACACB8E2"/>
    <w:lvl w:ilvl="0" w:tplc="45B0BCC6">
      <w:start w:val="1"/>
      <w:numFmt w:val="decimal"/>
      <w:lvlText w:val="(%1)"/>
      <w:lvlJc w:val="left"/>
      <w:pPr>
        <w:tabs>
          <w:tab w:val="num" w:pos="0"/>
        </w:tabs>
        <w:ind w:left="1065" w:hanging="705"/>
      </w:pPr>
      <w:rPr>
        <w:rFonts w:cs="Times New Roman" w:hint="default"/>
        <w:b/>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307664FB"/>
    <w:multiLevelType w:val="hybridMultilevel"/>
    <w:tmpl w:val="A9105B4A"/>
    <w:lvl w:ilvl="0" w:tplc="06A2C2D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
    <w:nsid w:val="31763746"/>
    <w:multiLevelType w:val="hybridMultilevel"/>
    <w:tmpl w:val="460E06EE"/>
    <w:lvl w:ilvl="0" w:tplc="E8083C7A">
      <w:start w:val="1"/>
      <w:numFmt w:val="upperRoman"/>
      <w:lvlText w:val="%1. 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nsid w:val="35506B6F"/>
    <w:multiLevelType w:val="hybridMultilevel"/>
    <w:tmpl w:val="01300A7A"/>
    <w:lvl w:ilvl="0" w:tplc="5E1A761E">
      <w:start w:val="1"/>
      <w:numFmt w:val="decimal"/>
      <w:lvlText w:val="%1)"/>
      <w:lvlJc w:val="left"/>
      <w:pPr>
        <w:ind w:left="1065" w:hanging="705"/>
      </w:pPr>
      <w:rPr>
        <w:rFonts w:cs="Times New Roman" w:hint="default"/>
        <w:b w:val="0"/>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nsid w:val="35912FDB"/>
    <w:multiLevelType w:val="hybridMultilevel"/>
    <w:tmpl w:val="3E5A84B8"/>
    <w:lvl w:ilvl="0" w:tplc="27543A88">
      <w:start w:val="1"/>
      <w:numFmt w:val="bullet"/>
      <w:lvlText w:val=""/>
      <w:lvlJc w:val="left"/>
      <w:pPr>
        <w:tabs>
          <w:tab w:val="num" w:pos="720"/>
        </w:tabs>
        <w:ind w:left="720" w:hanging="360"/>
      </w:pPr>
      <w:rPr>
        <w:rFonts w:ascii="Symbol" w:hAnsi="Symbol" w:hint="default"/>
        <w:sz w:val="20"/>
      </w:rPr>
    </w:lvl>
    <w:lvl w:ilvl="1" w:tplc="BB183FA4" w:tentative="1">
      <w:start w:val="1"/>
      <w:numFmt w:val="bullet"/>
      <w:lvlText w:val="o"/>
      <w:lvlJc w:val="left"/>
      <w:pPr>
        <w:tabs>
          <w:tab w:val="num" w:pos="1440"/>
        </w:tabs>
        <w:ind w:left="1440" w:hanging="360"/>
      </w:pPr>
      <w:rPr>
        <w:rFonts w:ascii="Courier New" w:hAnsi="Courier New" w:hint="default"/>
        <w:sz w:val="20"/>
      </w:rPr>
    </w:lvl>
    <w:lvl w:ilvl="2" w:tplc="0ACE0422" w:tentative="1">
      <w:start w:val="1"/>
      <w:numFmt w:val="bullet"/>
      <w:lvlText w:val=""/>
      <w:lvlJc w:val="left"/>
      <w:pPr>
        <w:tabs>
          <w:tab w:val="num" w:pos="2160"/>
        </w:tabs>
        <w:ind w:left="2160" w:hanging="360"/>
      </w:pPr>
      <w:rPr>
        <w:rFonts w:ascii="Wingdings" w:hAnsi="Wingdings" w:hint="default"/>
        <w:sz w:val="20"/>
      </w:rPr>
    </w:lvl>
    <w:lvl w:ilvl="3" w:tplc="EF4E1320" w:tentative="1">
      <w:start w:val="1"/>
      <w:numFmt w:val="bullet"/>
      <w:lvlText w:val=""/>
      <w:lvlJc w:val="left"/>
      <w:pPr>
        <w:tabs>
          <w:tab w:val="num" w:pos="2880"/>
        </w:tabs>
        <w:ind w:left="2880" w:hanging="360"/>
      </w:pPr>
      <w:rPr>
        <w:rFonts w:ascii="Wingdings" w:hAnsi="Wingdings" w:hint="default"/>
        <w:sz w:val="20"/>
      </w:rPr>
    </w:lvl>
    <w:lvl w:ilvl="4" w:tplc="2E3E63BA" w:tentative="1">
      <w:start w:val="1"/>
      <w:numFmt w:val="bullet"/>
      <w:lvlText w:val=""/>
      <w:lvlJc w:val="left"/>
      <w:pPr>
        <w:tabs>
          <w:tab w:val="num" w:pos="3600"/>
        </w:tabs>
        <w:ind w:left="3600" w:hanging="360"/>
      </w:pPr>
      <w:rPr>
        <w:rFonts w:ascii="Wingdings" w:hAnsi="Wingdings" w:hint="default"/>
        <w:sz w:val="20"/>
      </w:rPr>
    </w:lvl>
    <w:lvl w:ilvl="5" w:tplc="681C5764" w:tentative="1">
      <w:start w:val="1"/>
      <w:numFmt w:val="bullet"/>
      <w:lvlText w:val=""/>
      <w:lvlJc w:val="left"/>
      <w:pPr>
        <w:tabs>
          <w:tab w:val="num" w:pos="4320"/>
        </w:tabs>
        <w:ind w:left="4320" w:hanging="360"/>
      </w:pPr>
      <w:rPr>
        <w:rFonts w:ascii="Wingdings" w:hAnsi="Wingdings" w:hint="default"/>
        <w:sz w:val="20"/>
      </w:rPr>
    </w:lvl>
    <w:lvl w:ilvl="6" w:tplc="150E2EF2" w:tentative="1">
      <w:start w:val="1"/>
      <w:numFmt w:val="bullet"/>
      <w:lvlText w:val=""/>
      <w:lvlJc w:val="left"/>
      <w:pPr>
        <w:tabs>
          <w:tab w:val="num" w:pos="5040"/>
        </w:tabs>
        <w:ind w:left="5040" w:hanging="360"/>
      </w:pPr>
      <w:rPr>
        <w:rFonts w:ascii="Wingdings" w:hAnsi="Wingdings" w:hint="default"/>
        <w:sz w:val="20"/>
      </w:rPr>
    </w:lvl>
    <w:lvl w:ilvl="7" w:tplc="4530B910" w:tentative="1">
      <w:start w:val="1"/>
      <w:numFmt w:val="bullet"/>
      <w:lvlText w:val=""/>
      <w:lvlJc w:val="left"/>
      <w:pPr>
        <w:tabs>
          <w:tab w:val="num" w:pos="5760"/>
        </w:tabs>
        <w:ind w:left="5760" w:hanging="360"/>
      </w:pPr>
      <w:rPr>
        <w:rFonts w:ascii="Wingdings" w:hAnsi="Wingdings" w:hint="default"/>
        <w:sz w:val="20"/>
      </w:rPr>
    </w:lvl>
    <w:lvl w:ilvl="8" w:tplc="413AA7EA"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362763"/>
    <w:multiLevelType w:val="hybridMultilevel"/>
    <w:tmpl w:val="F0AA4986"/>
    <w:lvl w:ilvl="0" w:tplc="E19CB43C">
      <w:start w:val="19"/>
      <w:numFmt w:val="bullet"/>
      <w:lvlText w:val="-"/>
      <w:lvlJc w:val="left"/>
      <w:pPr>
        <w:ind w:left="360" w:hanging="360"/>
      </w:pPr>
      <w:rPr>
        <w:rFonts w:ascii="Trebuchet MS" w:eastAsia="Times New Roman" w:hAnsi="Trebuchet M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9D07092"/>
    <w:multiLevelType w:val="hybridMultilevel"/>
    <w:tmpl w:val="C79AD7F6"/>
    <w:lvl w:ilvl="0" w:tplc="C106807A">
      <w:start w:val="1"/>
      <w:numFmt w:val="decimal"/>
      <w:lvlText w:val="%1."/>
      <w:lvlJc w:val="left"/>
      <w:pPr>
        <w:ind w:left="720" w:hanging="360"/>
      </w:pPr>
      <w:rPr>
        <w:rFonts w:cs="Times New Roman"/>
        <w:b/>
        <w:color w:val="auto"/>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nsid w:val="4BAF4A7F"/>
    <w:multiLevelType w:val="multilevel"/>
    <w:tmpl w:val="01300A7A"/>
    <w:lvl w:ilvl="0">
      <w:start w:val="1"/>
      <w:numFmt w:val="decimal"/>
      <w:lvlText w:val="%1)"/>
      <w:lvlJc w:val="left"/>
      <w:pPr>
        <w:ind w:left="1065" w:hanging="705"/>
      </w:pPr>
      <w:rPr>
        <w:rFonts w:cs="Times New Roman" w:hint="default"/>
        <w:b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4DD11475"/>
    <w:multiLevelType w:val="multilevel"/>
    <w:tmpl w:val="1F7EAA6C"/>
    <w:lvl w:ilvl="0">
      <w:start w:val="2"/>
      <w:numFmt w:val="decimal"/>
      <w:pStyle w:val="Heading5"/>
      <w:suff w:val="space"/>
      <w:lvlText w:val="Art. %1."/>
      <w:lvlJc w:val="left"/>
      <w:pPr>
        <w:ind w:left="432" w:hanging="432"/>
      </w:pPr>
      <w:rPr>
        <w:rFonts w:cs="Times New Roman" w:hint="default"/>
      </w:rPr>
    </w:lvl>
    <w:lvl w:ilvl="1">
      <w:start w:val="2"/>
      <w:numFmt w:val="decimal"/>
      <w:lvlText w:val="(%2)"/>
      <w:lvlJc w:val="left"/>
      <w:pPr>
        <w:tabs>
          <w:tab w:val="num" w:pos="718"/>
        </w:tabs>
        <w:ind w:left="718" w:hanging="576"/>
      </w:pPr>
      <w:rPr>
        <w:rFonts w:cs="Times New Roman" w:hint="default"/>
        <w:b/>
        <w:color w:val="auto"/>
      </w:rPr>
    </w:lvl>
    <w:lvl w:ilvl="2">
      <w:start w:val="1"/>
      <w:numFmt w:val="none"/>
      <w:lvlText w:val=""/>
      <w:lvlJc w:val="left"/>
      <w:pPr>
        <w:tabs>
          <w:tab w:val="num" w:pos="576"/>
        </w:tabs>
        <w:ind w:left="576" w:hanging="576"/>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53F22373"/>
    <w:multiLevelType w:val="multilevel"/>
    <w:tmpl w:val="01300A7A"/>
    <w:lvl w:ilvl="0">
      <w:start w:val="1"/>
      <w:numFmt w:val="decimal"/>
      <w:lvlText w:val="%1)"/>
      <w:lvlJc w:val="left"/>
      <w:pPr>
        <w:ind w:left="1065" w:hanging="705"/>
      </w:pPr>
      <w:rPr>
        <w:rFonts w:cs="Times New Roman" w:hint="default"/>
        <w:b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nsid w:val="5C295913"/>
    <w:multiLevelType w:val="hybridMultilevel"/>
    <w:tmpl w:val="D06C5A92"/>
    <w:lvl w:ilvl="0" w:tplc="06A2C2D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8">
    <w:nsid w:val="5F517241"/>
    <w:multiLevelType w:val="hybridMultilevel"/>
    <w:tmpl w:val="FC805498"/>
    <w:lvl w:ilvl="0" w:tplc="06A2C2D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nsid w:val="617F101C"/>
    <w:multiLevelType w:val="hybridMultilevel"/>
    <w:tmpl w:val="8B12C0E6"/>
    <w:lvl w:ilvl="0" w:tplc="06A2C2D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nsid w:val="632311CF"/>
    <w:multiLevelType w:val="hybridMultilevel"/>
    <w:tmpl w:val="CAD01560"/>
    <w:lvl w:ilvl="0" w:tplc="06A2C2D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1">
    <w:nsid w:val="710227AF"/>
    <w:multiLevelType w:val="hybridMultilevel"/>
    <w:tmpl w:val="46DCC89C"/>
    <w:lvl w:ilvl="0" w:tplc="C090C882">
      <w:start w:val="19"/>
      <w:numFmt w:val="bullet"/>
      <w:lvlText w:val="-"/>
      <w:lvlJc w:val="left"/>
      <w:pPr>
        <w:ind w:left="720" w:hanging="360"/>
      </w:pPr>
      <w:rPr>
        <w:rFonts w:ascii="Trebuchet MS" w:hAnsi="Trebuchet MS" w:hint="default"/>
        <w:b w:val="0"/>
        <w:i w:val="0"/>
        <w:caps w:val="0"/>
        <w:strike w:val="0"/>
        <w:dstrike w:val="0"/>
        <w:outline w:val="0"/>
        <w:shadow w:val="0"/>
        <w:emboss w:val="0"/>
        <w:imprint w:val="0"/>
        <w:vanish w:val="0"/>
        <w:sz w:val="20"/>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EA1905"/>
    <w:multiLevelType w:val="hybridMultilevel"/>
    <w:tmpl w:val="24646746"/>
    <w:lvl w:ilvl="0" w:tplc="07023E2A">
      <w:start w:val="1"/>
      <w:numFmt w:val="lowerLetter"/>
      <w:lvlText w:val="%1)"/>
      <w:lvlJc w:val="left"/>
      <w:pPr>
        <w:ind w:left="644"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7B5E2126"/>
    <w:multiLevelType w:val="hybridMultilevel"/>
    <w:tmpl w:val="C7D61494"/>
    <w:lvl w:ilvl="0" w:tplc="06A2C2D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2"/>
  </w:num>
  <w:num w:numId="2">
    <w:abstractNumId w:val="15"/>
  </w:num>
  <w:num w:numId="3">
    <w:abstractNumId w:val="13"/>
  </w:num>
  <w:num w:numId="4">
    <w:abstractNumId w:val="20"/>
  </w:num>
  <w:num w:numId="5">
    <w:abstractNumId w:val="0"/>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4"/>
  </w:num>
  <w:num w:numId="10">
    <w:abstractNumId w:val="5"/>
  </w:num>
  <w:num w:numId="11">
    <w:abstractNumId w:val="9"/>
  </w:num>
  <w:num w:numId="12">
    <w:abstractNumId w:val="3"/>
  </w:num>
  <w:num w:numId="13">
    <w:abstractNumId w:val="11"/>
  </w:num>
  <w:num w:numId="14">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3"/>
  </w:num>
  <w:num w:numId="17">
    <w:abstractNumId w:val="19"/>
  </w:num>
  <w:num w:numId="18">
    <w:abstractNumId w:val="18"/>
  </w:num>
  <w:num w:numId="19">
    <w:abstractNumId w:val="8"/>
  </w:num>
  <w:num w:numId="20">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5"/>
  </w:num>
  <w:num w:numId="23">
    <w:abstractNumId w:val="6"/>
  </w:num>
  <w:num w:numId="24">
    <w:abstractNumId w:val="22"/>
  </w:num>
  <w:num w:numId="25">
    <w:abstractNumId w:val="15"/>
  </w:num>
  <w:num w:numId="26">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4"/>
  </w:num>
  <w:num w:numId="3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C63F3"/>
    <w:rsid w:val="000075D5"/>
    <w:rsid w:val="000107BA"/>
    <w:rsid w:val="00015DAF"/>
    <w:rsid w:val="0002497D"/>
    <w:rsid w:val="00025F77"/>
    <w:rsid w:val="00030D76"/>
    <w:rsid w:val="00030D8B"/>
    <w:rsid w:val="00037E98"/>
    <w:rsid w:val="000443F3"/>
    <w:rsid w:val="00064521"/>
    <w:rsid w:val="00070173"/>
    <w:rsid w:val="000918E9"/>
    <w:rsid w:val="000939AC"/>
    <w:rsid w:val="000A365C"/>
    <w:rsid w:val="000B0095"/>
    <w:rsid w:val="000B4583"/>
    <w:rsid w:val="000C2099"/>
    <w:rsid w:val="000F44DD"/>
    <w:rsid w:val="00105B00"/>
    <w:rsid w:val="0011284C"/>
    <w:rsid w:val="00115038"/>
    <w:rsid w:val="001174A7"/>
    <w:rsid w:val="00127C3B"/>
    <w:rsid w:val="00140A57"/>
    <w:rsid w:val="00141CF1"/>
    <w:rsid w:val="0014332F"/>
    <w:rsid w:val="001603D8"/>
    <w:rsid w:val="00162C08"/>
    <w:rsid w:val="00171ADE"/>
    <w:rsid w:val="001B0A24"/>
    <w:rsid w:val="001B3C5E"/>
    <w:rsid w:val="001B549D"/>
    <w:rsid w:val="001C0424"/>
    <w:rsid w:val="001D1A87"/>
    <w:rsid w:val="001D304B"/>
    <w:rsid w:val="001D3945"/>
    <w:rsid w:val="00200EA5"/>
    <w:rsid w:val="0020333F"/>
    <w:rsid w:val="00204408"/>
    <w:rsid w:val="00252802"/>
    <w:rsid w:val="00261243"/>
    <w:rsid w:val="0027571F"/>
    <w:rsid w:val="00295F66"/>
    <w:rsid w:val="002C6C04"/>
    <w:rsid w:val="002E0C6E"/>
    <w:rsid w:val="002E2D25"/>
    <w:rsid w:val="002E3E4E"/>
    <w:rsid w:val="002F6834"/>
    <w:rsid w:val="003262A9"/>
    <w:rsid w:val="00350027"/>
    <w:rsid w:val="0036069D"/>
    <w:rsid w:val="00361620"/>
    <w:rsid w:val="00382C21"/>
    <w:rsid w:val="00384DFB"/>
    <w:rsid w:val="00386D30"/>
    <w:rsid w:val="003C4207"/>
    <w:rsid w:val="003D1288"/>
    <w:rsid w:val="003D4D7C"/>
    <w:rsid w:val="00400A1B"/>
    <w:rsid w:val="00427A17"/>
    <w:rsid w:val="004550FB"/>
    <w:rsid w:val="00456414"/>
    <w:rsid w:val="00467E77"/>
    <w:rsid w:val="00497248"/>
    <w:rsid w:val="004B458C"/>
    <w:rsid w:val="004E68F5"/>
    <w:rsid w:val="004F3390"/>
    <w:rsid w:val="005036E5"/>
    <w:rsid w:val="00521CF5"/>
    <w:rsid w:val="005313B6"/>
    <w:rsid w:val="00531958"/>
    <w:rsid w:val="00542217"/>
    <w:rsid w:val="0056063D"/>
    <w:rsid w:val="00565EAA"/>
    <w:rsid w:val="00581A96"/>
    <w:rsid w:val="00597DE6"/>
    <w:rsid w:val="005A469D"/>
    <w:rsid w:val="005B7367"/>
    <w:rsid w:val="005F34AF"/>
    <w:rsid w:val="0060078A"/>
    <w:rsid w:val="00603754"/>
    <w:rsid w:val="00612FA0"/>
    <w:rsid w:val="006307BC"/>
    <w:rsid w:val="006406B4"/>
    <w:rsid w:val="0064326C"/>
    <w:rsid w:val="0065729F"/>
    <w:rsid w:val="00665E1F"/>
    <w:rsid w:val="00684610"/>
    <w:rsid w:val="0068596D"/>
    <w:rsid w:val="006935E6"/>
    <w:rsid w:val="006A60FA"/>
    <w:rsid w:val="006C7FD2"/>
    <w:rsid w:val="006D4F3E"/>
    <w:rsid w:val="006D59EC"/>
    <w:rsid w:val="006E0BC2"/>
    <w:rsid w:val="006E61DD"/>
    <w:rsid w:val="006F4269"/>
    <w:rsid w:val="0071155B"/>
    <w:rsid w:val="007143CC"/>
    <w:rsid w:val="00724EE5"/>
    <w:rsid w:val="00740949"/>
    <w:rsid w:val="00741B07"/>
    <w:rsid w:val="00770757"/>
    <w:rsid w:val="00784740"/>
    <w:rsid w:val="00784862"/>
    <w:rsid w:val="00785FA8"/>
    <w:rsid w:val="007A1FB0"/>
    <w:rsid w:val="007A7C23"/>
    <w:rsid w:val="007B6263"/>
    <w:rsid w:val="00802DD1"/>
    <w:rsid w:val="0081322D"/>
    <w:rsid w:val="00823A16"/>
    <w:rsid w:val="0083541D"/>
    <w:rsid w:val="00846D69"/>
    <w:rsid w:val="00854916"/>
    <w:rsid w:val="00870D49"/>
    <w:rsid w:val="00882E02"/>
    <w:rsid w:val="0088647D"/>
    <w:rsid w:val="00890C60"/>
    <w:rsid w:val="008B4CB9"/>
    <w:rsid w:val="008B7035"/>
    <w:rsid w:val="008C0E00"/>
    <w:rsid w:val="008C4E7D"/>
    <w:rsid w:val="008C65CE"/>
    <w:rsid w:val="008D6A5E"/>
    <w:rsid w:val="008E5150"/>
    <w:rsid w:val="008E5C1A"/>
    <w:rsid w:val="008F130E"/>
    <w:rsid w:val="00905C62"/>
    <w:rsid w:val="00910CD8"/>
    <w:rsid w:val="009165BC"/>
    <w:rsid w:val="00916B44"/>
    <w:rsid w:val="00926FEC"/>
    <w:rsid w:val="00953D88"/>
    <w:rsid w:val="00981F40"/>
    <w:rsid w:val="00982645"/>
    <w:rsid w:val="00996267"/>
    <w:rsid w:val="009B3521"/>
    <w:rsid w:val="009C53FF"/>
    <w:rsid w:val="009D3120"/>
    <w:rsid w:val="00A02D85"/>
    <w:rsid w:val="00A0671A"/>
    <w:rsid w:val="00A104E9"/>
    <w:rsid w:val="00A14979"/>
    <w:rsid w:val="00A3515F"/>
    <w:rsid w:val="00A449AB"/>
    <w:rsid w:val="00A525A8"/>
    <w:rsid w:val="00A557E8"/>
    <w:rsid w:val="00A572A0"/>
    <w:rsid w:val="00A609B5"/>
    <w:rsid w:val="00A672E8"/>
    <w:rsid w:val="00A84F35"/>
    <w:rsid w:val="00A8600D"/>
    <w:rsid w:val="00A956AE"/>
    <w:rsid w:val="00A9732F"/>
    <w:rsid w:val="00AA6756"/>
    <w:rsid w:val="00AC262F"/>
    <w:rsid w:val="00B03B55"/>
    <w:rsid w:val="00B07663"/>
    <w:rsid w:val="00B207CE"/>
    <w:rsid w:val="00B26811"/>
    <w:rsid w:val="00B34B6E"/>
    <w:rsid w:val="00B45CD6"/>
    <w:rsid w:val="00B67E2C"/>
    <w:rsid w:val="00B94A3C"/>
    <w:rsid w:val="00B97CA0"/>
    <w:rsid w:val="00BB04D1"/>
    <w:rsid w:val="00BB38BB"/>
    <w:rsid w:val="00BE0EC7"/>
    <w:rsid w:val="00BF3F05"/>
    <w:rsid w:val="00C12AB5"/>
    <w:rsid w:val="00C21A79"/>
    <w:rsid w:val="00C22B25"/>
    <w:rsid w:val="00C308B3"/>
    <w:rsid w:val="00C40366"/>
    <w:rsid w:val="00C56012"/>
    <w:rsid w:val="00C641D7"/>
    <w:rsid w:val="00C642CB"/>
    <w:rsid w:val="00CC0F7A"/>
    <w:rsid w:val="00CC17D8"/>
    <w:rsid w:val="00CC63F3"/>
    <w:rsid w:val="00CD6DF1"/>
    <w:rsid w:val="00CE4402"/>
    <w:rsid w:val="00CE7391"/>
    <w:rsid w:val="00D32957"/>
    <w:rsid w:val="00D475D4"/>
    <w:rsid w:val="00D5149B"/>
    <w:rsid w:val="00D71249"/>
    <w:rsid w:val="00D75452"/>
    <w:rsid w:val="00D846AA"/>
    <w:rsid w:val="00DC5862"/>
    <w:rsid w:val="00DE0CE3"/>
    <w:rsid w:val="00DE7E08"/>
    <w:rsid w:val="00DF687B"/>
    <w:rsid w:val="00E12217"/>
    <w:rsid w:val="00E12501"/>
    <w:rsid w:val="00E1465A"/>
    <w:rsid w:val="00E165AB"/>
    <w:rsid w:val="00E25666"/>
    <w:rsid w:val="00E32957"/>
    <w:rsid w:val="00E57272"/>
    <w:rsid w:val="00E612D4"/>
    <w:rsid w:val="00E75788"/>
    <w:rsid w:val="00E850AC"/>
    <w:rsid w:val="00E95538"/>
    <w:rsid w:val="00EA45EB"/>
    <w:rsid w:val="00EE4D64"/>
    <w:rsid w:val="00EE7BAA"/>
    <w:rsid w:val="00F26371"/>
    <w:rsid w:val="00F300BB"/>
    <w:rsid w:val="00F306B1"/>
    <w:rsid w:val="00F37D33"/>
    <w:rsid w:val="00F4390A"/>
    <w:rsid w:val="00F56D90"/>
    <w:rsid w:val="00F63BA6"/>
    <w:rsid w:val="00F74A68"/>
    <w:rsid w:val="00F75532"/>
    <w:rsid w:val="00F75ACC"/>
    <w:rsid w:val="00F842A2"/>
    <w:rsid w:val="00FA1E90"/>
    <w:rsid w:val="00FA3710"/>
    <w:rsid w:val="00FA5E76"/>
    <w:rsid w:val="00FB5CD3"/>
    <w:rsid w:val="00FC4FCC"/>
    <w:rsid w:val="00FE0E69"/>
    <w:rsid w:val="00FE46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nhideWhenUsed="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semiHidden="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7BC"/>
    <w:pPr>
      <w:spacing w:after="200" w:line="276" w:lineRule="auto"/>
    </w:pPr>
    <w:rPr>
      <w:lang w:val="ro-RO" w:eastAsia="ro-RO"/>
    </w:rPr>
  </w:style>
  <w:style w:type="paragraph" w:styleId="Heading1">
    <w:name w:val="heading 1"/>
    <w:basedOn w:val="Normal"/>
    <w:next w:val="Normal"/>
    <w:link w:val="Heading1Char"/>
    <w:uiPriority w:val="99"/>
    <w:qFormat/>
    <w:rsid w:val="00CC63F3"/>
    <w:pPr>
      <w:keepNext/>
      <w:numPr>
        <w:numId w:val="1"/>
      </w:numPr>
      <w:spacing w:before="240" w:after="240" w:line="240" w:lineRule="auto"/>
      <w:outlineLvl w:val="0"/>
    </w:pPr>
    <w:rPr>
      <w:rFonts w:ascii="Trebuchet MS" w:hAnsi="Trebuchet MS"/>
      <w:b/>
      <w:bCs/>
      <w:sz w:val="20"/>
      <w:szCs w:val="20"/>
      <w:lang w:eastAsia="en-US"/>
    </w:rPr>
  </w:style>
  <w:style w:type="paragraph" w:styleId="Heading2">
    <w:name w:val="heading 2"/>
    <w:basedOn w:val="Normal"/>
    <w:link w:val="Heading2Char"/>
    <w:uiPriority w:val="99"/>
    <w:qFormat/>
    <w:rsid w:val="00CC63F3"/>
    <w:pPr>
      <w:numPr>
        <w:ilvl w:val="1"/>
        <w:numId w:val="1"/>
      </w:numPr>
      <w:spacing w:before="120" w:after="120" w:line="240" w:lineRule="auto"/>
      <w:outlineLvl w:val="1"/>
    </w:pPr>
    <w:rPr>
      <w:rFonts w:ascii="Times New Roman" w:hAnsi="Times New Roman"/>
      <w:b/>
      <w:bCs/>
      <w:sz w:val="20"/>
      <w:szCs w:val="20"/>
      <w:lang w:val="en-US" w:eastAsia="en-US"/>
    </w:rPr>
  </w:style>
  <w:style w:type="paragraph" w:styleId="Heading3">
    <w:name w:val="heading 3"/>
    <w:basedOn w:val="Normal"/>
    <w:next w:val="Normal"/>
    <w:link w:val="Heading3Char"/>
    <w:uiPriority w:val="99"/>
    <w:qFormat/>
    <w:rsid w:val="00CC63F3"/>
    <w:pPr>
      <w:keepNext/>
      <w:numPr>
        <w:ilvl w:val="2"/>
        <w:numId w:val="1"/>
      </w:numPr>
      <w:spacing w:before="240" w:after="60" w:line="240" w:lineRule="auto"/>
      <w:outlineLvl w:val="2"/>
    </w:pPr>
    <w:rPr>
      <w:rFonts w:ascii="Trebuchet MS" w:hAnsi="Trebuchet MS" w:cs="Arial"/>
      <w:b/>
      <w:bCs/>
      <w:sz w:val="26"/>
      <w:szCs w:val="26"/>
      <w:lang w:eastAsia="en-US"/>
    </w:rPr>
  </w:style>
  <w:style w:type="paragraph" w:styleId="Heading5">
    <w:name w:val="heading 5"/>
    <w:basedOn w:val="Normal"/>
    <w:next w:val="Normal"/>
    <w:link w:val="Heading5Char"/>
    <w:uiPriority w:val="99"/>
    <w:qFormat/>
    <w:rsid w:val="00CC63F3"/>
    <w:pPr>
      <w:keepNext/>
      <w:numPr>
        <w:numId w:val="22"/>
      </w:numPr>
      <w:spacing w:before="120" w:after="120" w:line="240" w:lineRule="auto"/>
      <w:outlineLvl w:val="4"/>
    </w:pPr>
    <w:rPr>
      <w:rFonts w:ascii="Trebuchet MS" w:hAnsi="Trebuchet MS"/>
      <w:b/>
      <w:bCs/>
      <w:sz w:val="20"/>
      <w:szCs w:val="24"/>
      <w:lang w:eastAsia="en-US"/>
    </w:rPr>
  </w:style>
  <w:style w:type="paragraph" w:styleId="Heading6">
    <w:name w:val="heading 6"/>
    <w:basedOn w:val="Normal"/>
    <w:next w:val="Normal"/>
    <w:link w:val="Heading6Char"/>
    <w:uiPriority w:val="99"/>
    <w:qFormat/>
    <w:rsid w:val="00CC63F3"/>
    <w:pPr>
      <w:keepNext/>
      <w:keepLines/>
      <w:spacing w:before="200" w:after="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63F3"/>
    <w:rPr>
      <w:rFonts w:ascii="Trebuchet MS" w:hAnsi="Trebuchet MS" w:cs="Times New Roman"/>
      <w:b/>
      <w:bCs/>
      <w:sz w:val="20"/>
      <w:szCs w:val="20"/>
      <w:lang w:eastAsia="en-US"/>
    </w:rPr>
  </w:style>
  <w:style w:type="character" w:customStyle="1" w:styleId="Heading2Char">
    <w:name w:val="Heading 2 Char"/>
    <w:basedOn w:val="DefaultParagraphFont"/>
    <w:link w:val="Heading2"/>
    <w:uiPriority w:val="99"/>
    <w:locked/>
    <w:rsid w:val="00CC63F3"/>
    <w:rPr>
      <w:rFonts w:ascii="Times New Roman" w:hAnsi="Times New Roman" w:cs="Times New Roman"/>
      <w:b/>
      <w:bCs/>
      <w:sz w:val="20"/>
      <w:szCs w:val="20"/>
      <w:lang w:val="en-US" w:eastAsia="en-US"/>
    </w:rPr>
  </w:style>
  <w:style w:type="character" w:customStyle="1" w:styleId="Heading3Char">
    <w:name w:val="Heading 3 Char"/>
    <w:basedOn w:val="DefaultParagraphFont"/>
    <w:link w:val="Heading3"/>
    <w:uiPriority w:val="99"/>
    <w:locked/>
    <w:rsid w:val="00CC63F3"/>
    <w:rPr>
      <w:rFonts w:ascii="Trebuchet MS" w:hAnsi="Trebuchet MS" w:cs="Arial"/>
      <w:b/>
      <w:bCs/>
      <w:sz w:val="26"/>
      <w:szCs w:val="26"/>
      <w:lang w:eastAsia="en-US"/>
    </w:rPr>
  </w:style>
  <w:style w:type="character" w:customStyle="1" w:styleId="Heading5Char">
    <w:name w:val="Heading 5 Char"/>
    <w:basedOn w:val="DefaultParagraphFont"/>
    <w:link w:val="Heading5"/>
    <w:uiPriority w:val="99"/>
    <w:locked/>
    <w:rsid w:val="00CC63F3"/>
    <w:rPr>
      <w:rFonts w:ascii="Trebuchet MS" w:hAnsi="Trebuchet MS" w:cs="Times New Roman"/>
      <w:b/>
      <w:bCs/>
      <w:sz w:val="24"/>
      <w:szCs w:val="24"/>
      <w:lang w:eastAsia="en-US"/>
    </w:rPr>
  </w:style>
  <w:style w:type="character" w:customStyle="1" w:styleId="Heading6Char">
    <w:name w:val="Heading 6 Char"/>
    <w:basedOn w:val="DefaultParagraphFont"/>
    <w:link w:val="Heading6"/>
    <w:uiPriority w:val="99"/>
    <w:semiHidden/>
    <w:locked/>
    <w:rsid w:val="00CC63F3"/>
    <w:rPr>
      <w:rFonts w:ascii="Cambria" w:hAnsi="Cambria" w:cs="Times New Roman"/>
      <w:i/>
      <w:iCs/>
      <w:color w:val="243F60"/>
    </w:rPr>
  </w:style>
  <w:style w:type="paragraph" w:styleId="TOC1">
    <w:name w:val="toc 1"/>
    <w:basedOn w:val="Normal"/>
    <w:next w:val="Normal"/>
    <w:autoRedefine/>
    <w:uiPriority w:val="99"/>
    <w:rsid w:val="00CC63F3"/>
    <w:pPr>
      <w:spacing w:before="120" w:after="120" w:line="240" w:lineRule="auto"/>
    </w:pPr>
    <w:rPr>
      <w:rFonts w:ascii="Arial" w:hAnsi="Arial"/>
      <w:sz w:val="20"/>
      <w:szCs w:val="24"/>
      <w:lang w:eastAsia="en-US"/>
    </w:rPr>
  </w:style>
  <w:style w:type="paragraph" w:customStyle="1" w:styleId="instruct">
    <w:name w:val="instruct"/>
    <w:basedOn w:val="Normal"/>
    <w:uiPriority w:val="99"/>
    <w:rsid w:val="00CC63F3"/>
    <w:pPr>
      <w:widowControl w:val="0"/>
      <w:autoSpaceDE w:val="0"/>
      <w:autoSpaceDN w:val="0"/>
      <w:adjustRightInd w:val="0"/>
      <w:spacing w:before="40" w:after="40" w:line="240" w:lineRule="auto"/>
    </w:pPr>
    <w:rPr>
      <w:rFonts w:ascii="Trebuchet MS" w:hAnsi="Trebuchet MS" w:cs="Arial"/>
      <w:i/>
      <w:iCs/>
      <w:sz w:val="20"/>
      <w:szCs w:val="21"/>
      <w:lang w:eastAsia="sk-SK"/>
    </w:rPr>
  </w:style>
  <w:style w:type="paragraph" w:styleId="Title">
    <w:name w:val="Title"/>
    <w:basedOn w:val="Normal"/>
    <w:link w:val="TitleChar"/>
    <w:uiPriority w:val="99"/>
    <w:qFormat/>
    <w:rsid w:val="00CC63F3"/>
    <w:pPr>
      <w:spacing w:before="120" w:after="120" w:line="240" w:lineRule="auto"/>
      <w:jc w:val="center"/>
    </w:pPr>
    <w:rPr>
      <w:rFonts w:ascii="Trebuchet MS" w:hAnsi="Trebuchet MS"/>
      <w:b/>
      <w:bCs/>
      <w:sz w:val="20"/>
      <w:szCs w:val="24"/>
      <w:lang w:eastAsia="en-US"/>
    </w:rPr>
  </w:style>
  <w:style w:type="character" w:customStyle="1" w:styleId="TitleChar">
    <w:name w:val="Title Char"/>
    <w:basedOn w:val="DefaultParagraphFont"/>
    <w:link w:val="Title"/>
    <w:uiPriority w:val="99"/>
    <w:locked/>
    <w:rsid w:val="00CC63F3"/>
    <w:rPr>
      <w:rFonts w:ascii="Trebuchet MS" w:hAnsi="Trebuchet MS" w:cs="Times New Roman"/>
      <w:b/>
      <w:bCs/>
      <w:sz w:val="24"/>
      <w:szCs w:val="24"/>
      <w:lang w:eastAsia="en-US"/>
    </w:rPr>
  </w:style>
  <w:style w:type="paragraph" w:styleId="ListParagraph">
    <w:name w:val="List Paragraph"/>
    <w:basedOn w:val="Normal"/>
    <w:uiPriority w:val="99"/>
    <w:qFormat/>
    <w:rsid w:val="00CC63F3"/>
    <w:pPr>
      <w:spacing w:before="120" w:after="120" w:line="240" w:lineRule="auto"/>
      <w:ind w:left="720"/>
      <w:contextualSpacing/>
    </w:pPr>
    <w:rPr>
      <w:rFonts w:ascii="Trebuchet MS" w:hAnsi="Trebuchet MS"/>
      <w:sz w:val="20"/>
      <w:szCs w:val="24"/>
      <w:lang w:eastAsia="en-US"/>
    </w:rPr>
  </w:style>
  <w:style w:type="paragraph" w:styleId="NoSpacing">
    <w:name w:val="No Spacing"/>
    <w:uiPriority w:val="99"/>
    <w:qFormat/>
    <w:rsid w:val="00910CD8"/>
    <w:rPr>
      <w:lang w:val="ro-RO" w:eastAsia="ro-RO"/>
    </w:rPr>
  </w:style>
  <w:style w:type="paragraph" w:styleId="Header">
    <w:name w:val="header"/>
    <w:basedOn w:val="Normal"/>
    <w:link w:val="HeaderChar"/>
    <w:uiPriority w:val="99"/>
    <w:semiHidden/>
    <w:rsid w:val="00D846AA"/>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D846AA"/>
    <w:rPr>
      <w:rFonts w:cs="Times New Roman"/>
    </w:rPr>
  </w:style>
  <w:style w:type="paragraph" w:styleId="Footer">
    <w:name w:val="footer"/>
    <w:basedOn w:val="Normal"/>
    <w:link w:val="FooterChar"/>
    <w:uiPriority w:val="99"/>
    <w:rsid w:val="00D846AA"/>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D846AA"/>
    <w:rPr>
      <w:rFonts w:cs="Times New Roman"/>
    </w:rPr>
  </w:style>
  <w:style w:type="paragraph" w:styleId="FootnoteText">
    <w:name w:val="footnote text"/>
    <w:basedOn w:val="Normal"/>
    <w:link w:val="FootnoteTextChar"/>
    <w:uiPriority w:val="99"/>
    <w:rsid w:val="00B34B6E"/>
    <w:pPr>
      <w:spacing w:before="120" w:after="120" w:line="240" w:lineRule="auto"/>
    </w:pPr>
    <w:rPr>
      <w:rFonts w:ascii="Trebuchet MS" w:hAnsi="Trebuchet MS"/>
      <w:sz w:val="20"/>
      <w:szCs w:val="20"/>
      <w:lang w:eastAsia="en-US"/>
    </w:rPr>
  </w:style>
  <w:style w:type="character" w:customStyle="1" w:styleId="FootnoteTextChar">
    <w:name w:val="Footnote Text Char"/>
    <w:basedOn w:val="DefaultParagraphFont"/>
    <w:link w:val="FootnoteText"/>
    <w:uiPriority w:val="99"/>
    <w:locked/>
    <w:rsid w:val="00B34B6E"/>
    <w:rPr>
      <w:rFonts w:ascii="Trebuchet MS" w:hAnsi="Trebuchet MS" w:cs="Times New Roman"/>
      <w:sz w:val="20"/>
      <w:szCs w:val="20"/>
      <w:lang w:eastAsia="en-US"/>
    </w:rPr>
  </w:style>
  <w:style w:type="character" w:styleId="FootnoteReference">
    <w:name w:val="footnote reference"/>
    <w:basedOn w:val="DefaultParagraphFont"/>
    <w:uiPriority w:val="99"/>
    <w:rsid w:val="00B34B6E"/>
    <w:rPr>
      <w:rFonts w:cs="Times New Roman"/>
      <w:vertAlign w:val="superscript"/>
    </w:rPr>
  </w:style>
  <w:style w:type="paragraph" w:styleId="BalloonText">
    <w:name w:val="Balloon Text"/>
    <w:basedOn w:val="Normal"/>
    <w:link w:val="BalloonTextChar"/>
    <w:uiPriority w:val="99"/>
    <w:semiHidden/>
    <w:rsid w:val="009826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82645"/>
    <w:rPr>
      <w:rFonts w:ascii="Tahoma" w:hAnsi="Tahoma" w:cs="Tahoma"/>
      <w:sz w:val="16"/>
      <w:szCs w:val="16"/>
    </w:rPr>
  </w:style>
  <w:style w:type="character" w:customStyle="1" w:styleId="ln2tpunct">
    <w:name w:val="ln2tpunct"/>
    <w:basedOn w:val="DefaultParagraphFont"/>
    <w:rsid w:val="00E57272"/>
  </w:style>
</w:styles>
</file>

<file path=word/webSettings.xml><?xml version="1.0" encoding="utf-8"?>
<w:webSettings xmlns:r="http://schemas.openxmlformats.org/officeDocument/2006/relationships" xmlns:w="http://schemas.openxmlformats.org/wordprocessingml/2006/main">
  <w:divs>
    <w:div w:id="370615507">
      <w:marLeft w:val="0"/>
      <w:marRight w:val="0"/>
      <w:marTop w:val="0"/>
      <w:marBottom w:val="0"/>
      <w:divBdr>
        <w:top w:val="none" w:sz="0" w:space="0" w:color="auto"/>
        <w:left w:val="none" w:sz="0" w:space="0" w:color="auto"/>
        <w:bottom w:val="none" w:sz="0" w:space="0" w:color="auto"/>
        <w:right w:val="none" w:sz="0" w:space="0" w:color="auto"/>
      </w:divBdr>
    </w:div>
    <w:div w:id="3706155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3248</Words>
  <Characters>18517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SDiana</dc:creator>
  <cp:lastModifiedBy>Secretariat</cp:lastModifiedBy>
  <cp:revision>7</cp:revision>
  <cp:lastPrinted>2017-11-24T12:44:00Z</cp:lastPrinted>
  <dcterms:created xsi:type="dcterms:W3CDTF">2017-11-24T07:24:00Z</dcterms:created>
  <dcterms:modified xsi:type="dcterms:W3CDTF">2017-11-24T12:45:00Z</dcterms:modified>
</cp:coreProperties>
</file>